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98828">
      <w:pPr>
        <w:pStyle w:val="5"/>
        <w:jc w:val="center"/>
        <w:rPr>
          <w:rFonts w:hint="eastAsia" w:ascii="方正小标宋简体" w:hAnsi="方正小标宋简体" w:eastAsia="方正小标宋简体" w:cstheme="minorBidi"/>
          <w:b w:val="0"/>
          <w:bCs w:val="0"/>
          <w:snapToGrid/>
          <w:spacing w:val="0"/>
          <w:kern w:val="2"/>
          <w:sz w:val="40"/>
          <w:szCs w:val="40"/>
          <w14:ligatures w14:val="standardContextual"/>
        </w:rPr>
      </w:pPr>
      <w:bookmarkStart w:id="0" w:name="_Toc24956"/>
      <w:bookmarkStart w:id="1" w:name="_Toc22936"/>
      <w:r>
        <w:rPr>
          <w:rFonts w:hint="eastAsia" w:ascii="方正小标宋简体" w:hAnsi="方正小标宋简体" w:eastAsia="方正小标宋简体" w:cstheme="minorBidi"/>
          <w:b w:val="0"/>
          <w:bCs w:val="0"/>
          <w:snapToGrid/>
          <w:spacing w:val="0"/>
          <w:kern w:val="2"/>
          <w:sz w:val="40"/>
          <w:szCs w:val="40"/>
          <w14:ligatures w14:val="standardContextual"/>
        </w:rPr>
        <w:t>南昌医学院智慧口腔现代产业学院实训基地建设</w:t>
      </w:r>
    </w:p>
    <w:p w14:paraId="68D6A4ED">
      <w:pPr>
        <w:pStyle w:val="5"/>
        <w:jc w:val="center"/>
        <w:rPr>
          <w:rFonts w:hint="eastAsia" w:ascii="方正小标宋简体" w:hAnsi="方正小标宋简体" w:eastAsia="方正小标宋简体" w:cstheme="minorBidi"/>
          <w:b w:val="0"/>
          <w:bCs w:val="0"/>
          <w:snapToGrid/>
          <w:spacing w:val="0"/>
          <w:kern w:val="2"/>
          <w:sz w:val="40"/>
          <w:szCs w:val="40"/>
          <w14:ligatures w14:val="standardContextual"/>
        </w:rPr>
      </w:pPr>
      <w:r>
        <w:rPr>
          <w:rFonts w:hint="eastAsia" w:ascii="方正小标宋简体" w:hAnsi="方正小标宋简体" w:eastAsia="方正小标宋简体" w:cstheme="minorBidi"/>
          <w:b w:val="0"/>
          <w:bCs w:val="0"/>
          <w:snapToGrid/>
          <w:spacing w:val="0"/>
          <w:kern w:val="2"/>
          <w:sz w:val="40"/>
          <w:szCs w:val="40"/>
          <w14:ligatures w14:val="standardContextual"/>
        </w:rPr>
        <w:t>项目信息</w:t>
      </w:r>
    </w:p>
    <w:p w14:paraId="68AA54C8">
      <w:pPr>
        <w:rPr>
          <w:rFonts w:hint="eastAsia"/>
        </w:rPr>
      </w:pPr>
    </w:p>
    <w:p w14:paraId="2564F7A4">
      <w:pPr>
        <w:pStyle w:val="5"/>
        <w:pageBreakBefore w:val="0"/>
        <w:kinsoku/>
        <w:overflowPunct/>
        <w:topLinePunct w:val="0"/>
        <w:bidi w:val="0"/>
        <w:spacing w:line="560" w:lineRule="exact"/>
        <w:rPr>
          <w:rFonts w:hint="eastAsia" w:ascii="仿宋_GB2312" w:eastAsia="仿宋_GB2312"/>
        </w:rPr>
      </w:pPr>
      <w:r>
        <w:rPr>
          <w:rFonts w:hint="eastAsia" w:ascii="仿宋_GB2312" w:eastAsia="仿宋_GB2312"/>
        </w:rPr>
        <w:t>一、项目基本情况</w:t>
      </w:r>
      <w:bookmarkEnd w:id="0"/>
      <w:bookmarkEnd w:id="1"/>
    </w:p>
    <w:p w14:paraId="2EABE107">
      <w:pPr>
        <w:pageBreakBefore w:val="0"/>
        <w:kinsoku/>
        <w:wordWrap w:val="0"/>
        <w:overflowPunct/>
        <w:topLinePunct w:val="0"/>
        <w:bidi w:val="0"/>
        <w:spacing w:line="560" w:lineRule="exact"/>
        <w:ind w:firstLine="532" w:firstLineChars="200"/>
        <w:rPr>
          <w:rFonts w:hint="eastAsia" w:ascii="仿宋_GB2312" w:hAnsi="宋体" w:eastAsia="仿宋_GB2312"/>
          <w:spacing w:val="-7"/>
          <w:sz w:val="28"/>
          <w:szCs w:val="28"/>
        </w:rPr>
      </w:pPr>
      <w:r>
        <w:rPr>
          <w:rFonts w:hint="eastAsia" w:ascii="仿宋_GB2312" w:hAnsi="宋体" w:eastAsia="仿宋_GB2312"/>
          <w:spacing w:val="-7"/>
          <w:sz w:val="28"/>
          <w:szCs w:val="28"/>
        </w:rPr>
        <w:t>项目名称：南昌医学院智慧口腔现代产业学院实训基地建设项目</w:t>
      </w:r>
    </w:p>
    <w:p w14:paraId="3D67D36F">
      <w:pPr>
        <w:pageBreakBefore w:val="0"/>
        <w:kinsoku/>
        <w:wordWrap w:val="0"/>
        <w:overflowPunct/>
        <w:topLinePunct w:val="0"/>
        <w:bidi w:val="0"/>
        <w:spacing w:line="560" w:lineRule="exact"/>
        <w:ind w:firstLine="532" w:firstLineChars="200"/>
        <w:rPr>
          <w:rFonts w:hint="default" w:ascii="仿宋_GB2312" w:hAnsi="宋体" w:eastAsia="仿宋_GB2312"/>
          <w:spacing w:val="-7"/>
          <w:sz w:val="28"/>
          <w:szCs w:val="28"/>
          <w:lang w:val="en-US" w:eastAsia="zh-CN"/>
        </w:rPr>
      </w:pPr>
      <w:r>
        <w:rPr>
          <w:rFonts w:hint="eastAsia" w:ascii="仿宋_GB2312" w:hAnsi="宋体" w:eastAsia="仿宋_GB2312"/>
          <w:spacing w:val="-7"/>
          <w:sz w:val="28"/>
          <w:szCs w:val="28"/>
        </w:rPr>
        <w:t>采购方式：</w:t>
      </w:r>
      <w:r>
        <w:rPr>
          <w:rFonts w:hint="eastAsia" w:ascii="仿宋_GB2312" w:hAnsi="宋体" w:eastAsia="仿宋_GB2312"/>
          <w:spacing w:val="-7"/>
          <w:sz w:val="28"/>
          <w:szCs w:val="28"/>
          <w:lang w:val="en-US" w:eastAsia="zh-CN"/>
        </w:rPr>
        <w:t>竞争性谈判</w:t>
      </w:r>
    </w:p>
    <w:p w14:paraId="30D5B879">
      <w:pPr>
        <w:pageBreakBefore w:val="0"/>
        <w:kinsoku/>
        <w:wordWrap w:val="0"/>
        <w:overflowPunct/>
        <w:topLinePunct w:val="0"/>
        <w:bidi w:val="0"/>
        <w:spacing w:line="560" w:lineRule="exact"/>
        <w:ind w:firstLine="560" w:firstLineChars="200"/>
        <w:rPr>
          <w:rFonts w:hint="eastAsia" w:ascii="仿宋_GB2312" w:hAnsi="宋体" w:eastAsia="仿宋_GB2312"/>
          <w:spacing w:val="-7"/>
          <w:sz w:val="28"/>
          <w:szCs w:val="28"/>
        </w:rPr>
      </w:pPr>
      <w:r>
        <w:rPr>
          <w:rFonts w:hint="eastAsia" w:ascii="仿宋_GB2312" w:hAnsi="宋体" w:eastAsia="仿宋_GB2312"/>
          <w:sz w:val="28"/>
          <w:szCs w:val="28"/>
        </w:rPr>
        <w:t>本项目是否接受联合体投标：否</w:t>
      </w:r>
    </w:p>
    <w:p w14:paraId="218CA43E">
      <w:pPr>
        <w:pStyle w:val="5"/>
        <w:pageBreakBefore w:val="0"/>
        <w:kinsoku/>
        <w:overflowPunct/>
        <w:topLinePunct w:val="0"/>
        <w:bidi w:val="0"/>
        <w:spacing w:line="560" w:lineRule="exact"/>
        <w:rPr>
          <w:rFonts w:hint="eastAsia" w:ascii="仿宋_GB2312" w:eastAsia="仿宋_GB2312"/>
        </w:rPr>
      </w:pPr>
      <w:bookmarkStart w:id="2" w:name="_Toc22458"/>
      <w:bookmarkStart w:id="3" w:name="_Toc5686"/>
      <w:r>
        <w:rPr>
          <w:rFonts w:hint="eastAsia" w:ascii="仿宋_GB2312" w:eastAsia="仿宋_GB2312"/>
        </w:rPr>
        <w:t>二、投标人的资格要求</w:t>
      </w:r>
      <w:bookmarkEnd w:id="2"/>
      <w:bookmarkEnd w:id="3"/>
    </w:p>
    <w:p w14:paraId="3B35DECF">
      <w:pPr>
        <w:pageBreakBefore w:val="0"/>
        <w:kinsoku/>
        <w:wordWrap w:val="0"/>
        <w:overflowPunct/>
        <w:topLinePunct w:val="0"/>
        <w:bidi w:val="0"/>
        <w:spacing w:line="5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1.满足《中华人民共和国政府采购法》第二十二条规定：</w:t>
      </w:r>
    </w:p>
    <w:p w14:paraId="1CB17F32">
      <w:pPr>
        <w:pageBreakBefore w:val="0"/>
        <w:kinsoku/>
        <w:wordWrap w:val="0"/>
        <w:overflowPunct/>
        <w:topLinePunct w:val="0"/>
        <w:bidi w:val="0"/>
        <w:spacing w:line="5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1.1具有独立承担民事责任的能力；</w:t>
      </w:r>
    </w:p>
    <w:p w14:paraId="60696C64">
      <w:pPr>
        <w:pageBreakBefore w:val="0"/>
        <w:kinsoku/>
        <w:wordWrap w:val="0"/>
        <w:overflowPunct/>
        <w:topLinePunct w:val="0"/>
        <w:bidi w:val="0"/>
        <w:spacing w:line="5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1.2具有良好的商业信誉和健全的财务会计制度；</w:t>
      </w:r>
    </w:p>
    <w:p w14:paraId="47702041">
      <w:pPr>
        <w:pageBreakBefore w:val="0"/>
        <w:kinsoku/>
        <w:wordWrap w:val="0"/>
        <w:overflowPunct/>
        <w:topLinePunct w:val="0"/>
        <w:bidi w:val="0"/>
        <w:spacing w:line="5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1.3具有履行合同所必需的设备和专业技术能力；</w:t>
      </w:r>
    </w:p>
    <w:p w14:paraId="339234FB">
      <w:pPr>
        <w:pageBreakBefore w:val="0"/>
        <w:kinsoku/>
        <w:wordWrap w:val="0"/>
        <w:overflowPunct/>
        <w:topLinePunct w:val="0"/>
        <w:bidi w:val="0"/>
        <w:spacing w:line="5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1.4有依法缴纳税收和社会保障资金的良好记录；</w:t>
      </w:r>
    </w:p>
    <w:p w14:paraId="0B075315">
      <w:pPr>
        <w:pageBreakBefore w:val="0"/>
        <w:kinsoku/>
        <w:wordWrap w:val="0"/>
        <w:overflowPunct/>
        <w:topLinePunct w:val="0"/>
        <w:bidi w:val="0"/>
        <w:spacing w:line="5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1.5参加政府采购活动前三年内，在经营活动中没有重大违法记录；</w:t>
      </w:r>
    </w:p>
    <w:p w14:paraId="330B1490">
      <w:pPr>
        <w:pageBreakBefore w:val="0"/>
        <w:kinsoku/>
        <w:wordWrap w:val="0"/>
        <w:overflowPunct/>
        <w:topLinePunct w:val="0"/>
        <w:bidi w:val="0"/>
        <w:spacing w:line="5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1.6法律、行政法规规定的其他条件。</w:t>
      </w:r>
    </w:p>
    <w:p w14:paraId="4B209A2D">
      <w:pPr>
        <w:pageBreakBefore w:val="0"/>
        <w:kinsoku/>
        <w:wordWrap w:val="0"/>
        <w:overflowPunct/>
        <w:topLinePunct w:val="0"/>
        <w:bidi w:val="0"/>
        <w:spacing w:line="5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2.单位负责人为同一人或者存在直接控股、管理关系的不同投标人，不得参加同一合同项下的采购活动。为本采购项目提供整体设计、规范编制或者项目管理、监理、检测等服务的，不得参加本项目的政府采购活动。</w:t>
      </w:r>
    </w:p>
    <w:p w14:paraId="3CC77D39">
      <w:pPr>
        <w:pageBreakBefore w:val="0"/>
        <w:kinsoku/>
        <w:wordWrap w:val="0"/>
        <w:overflowPunct/>
        <w:topLinePunct w:val="0"/>
        <w:bidi w:val="0"/>
        <w:spacing w:line="5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spacing w:val="-7"/>
          <w:sz w:val="28"/>
          <w:szCs w:val="28"/>
        </w:rPr>
        <w:t>3.通过“信用中国”或“中国政府采购网”查询相关主体信用记录，被列入失信被执行人、重大税收违法失信主体、政府采购严重违法失信行为记录名单的投标人（处罚期限尚未届满的），不得参与本项目的政府采购活动。</w:t>
      </w:r>
    </w:p>
    <w:p w14:paraId="73C7F76C">
      <w:pPr>
        <w:pageBreakBefore w:val="0"/>
        <w:numPr>
          <w:ilvl w:val="0"/>
          <w:numId w:val="0"/>
        </w:numPr>
        <w:kinsoku/>
        <w:wordWrap w:val="0"/>
        <w:overflowPunct/>
        <w:topLinePunct w:val="0"/>
        <w:bidi w:val="0"/>
        <w:spacing w:line="560" w:lineRule="exact"/>
        <w:ind w:left="206" w:leftChars="98" w:firstLine="266" w:firstLineChars="100"/>
        <w:rPr>
          <w:rFonts w:hint="eastAsia" w:ascii="仿宋_GB2312" w:hAnsi="宋体" w:eastAsia="仿宋_GB2312"/>
          <w:spacing w:val="-7"/>
          <w:sz w:val="28"/>
          <w:szCs w:val="28"/>
        </w:rPr>
      </w:pPr>
      <w:r>
        <w:rPr>
          <w:rFonts w:hint="eastAsia" w:ascii="仿宋_GB2312" w:hAnsi="宋体" w:eastAsia="仿宋_GB2312" w:cstheme="minorBidi"/>
          <w:spacing w:val="-7"/>
          <w:kern w:val="2"/>
          <w:sz w:val="28"/>
          <w:szCs w:val="28"/>
          <w:lang w:val="en-US" w:eastAsia="zh-CN" w:bidi="ar-SA"/>
          <w14:ligatures w14:val="standardContextual"/>
        </w:rPr>
        <w:t>4.</w:t>
      </w:r>
      <w:r>
        <w:rPr>
          <w:rFonts w:hint="eastAsia" w:ascii="仿宋_GB2312" w:hAnsi="宋体" w:eastAsia="仿宋_GB2312"/>
          <w:spacing w:val="-7"/>
          <w:sz w:val="28"/>
          <w:szCs w:val="28"/>
        </w:rPr>
        <w:t>本项目的特定资格要求：</w:t>
      </w:r>
      <w:r>
        <w:rPr>
          <w:rFonts w:hint="eastAsia" w:ascii="仿宋_GB2312" w:hAnsi="宋体" w:eastAsia="仿宋_GB2312"/>
          <w:spacing w:val="-7"/>
          <w:sz w:val="28"/>
          <w:szCs w:val="28"/>
          <w:lang w:val="en-US" w:eastAsia="zh-CN"/>
        </w:rPr>
        <w:t>无。</w:t>
      </w:r>
    </w:p>
    <w:p w14:paraId="191B66DB">
      <w:pPr>
        <w:wordWrap w:val="0"/>
        <w:spacing w:line="460" w:lineRule="exact"/>
        <w:ind w:left="206" w:leftChars="98" w:firstLine="266" w:firstLineChars="100"/>
        <w:rPr>
          <w:rFonts w:hint="eastAsia" w:ascii="仿宋_GB2312" w:hAnsi="宋体" w:eastAsia="仿宋_GB2312"/>
          <w:spacing w:val="-7"/>
          <w:sz w:val="28"/>
          <w:szCs w:val="28"/>
        </w:rPr>
      </w:pPr>
    </w:p>
    <w:p w14:paraId="44DC4FD7">
      <w:pPr>
        <w:wordWrap w:val="0"/>
        <w:spacing w:line="460" w:lineRule="exact"/>
        <w:ind w:left="206" w:leftChars="98" w:firstLine="266" w:firstLineChars="100"/>
        <w:rPr>
          <w:rFonts w:hint="eastAsia" w:ascii="仿宋_GB2312" w:hAnsi="宋体" w:eastAsia="仿宋_GB2312"/>
          <w:spacing w:val="-7"/>
          <w:sz w:val="28"/>
          <w:szCs w:val="28"/>
        </w:rPr>
      </w:pPr>
    </w:p>
    <w:p w14:paraId="357BC0F3">
      <w:pPr>
        <w:pStyle w:val="5"/>
        <w:rPr>
          <w:rFonts w:hint="eastAsia" w:ascii="仿宋_GB2312" w:eastAsia="仿宋_GB2312"/>
        </w:rPr>
      </w:pPr>
      <w:bookmarkStart w:id="4" w:name="_Toc13479"/>
      <w:bookmarkStart w:id="5" w:name="_Toc17112"/>
    </w:p>
    <w:p w14:paraId="198B6AB2">
      <w:pPr>
        <w:pStyle w:val="5"/>
        <w:rPr>
          <w:rFonts w:hint="eastAsia" w:ascii="仿宋_GB2312" w:eastAsia="仿宋_GB2312"/>
        </w:rPr>
      </w:pPr>
      <w:bookmarkStart w:id="17" w:name="_GoBack"/>
      <w:bookmarkEnd w:id="17"/>
      <w:r>
        <w:rPr>
          <w:rFonts w:hint="eastAsia" w:ascii="仿宋_GB2312" w:eastAsia="仿宋_GB2312"/>
        </w:rPr>
        <w:t>三、</w:t>
      </w:r>
      <w:bookmarkEnd w:id="4"/>
      <w:bookmarkEnd w:id="5"/>
      <w:r>
        <w:rPr>
          <w:rFonts w:hint="eastAsia" w:ascii="仿宋_GB2312" w:eastAsia="仿宋_GB2312"/>
        </w:rPr>
        <w:t>采购需求</w:t>
      </w:r>
      <w:bookmarkStart w:id="6" w:name="_Toc3848"/>
      <w:bookmarkStart w:id="7" w:name="_Toc21259"/>
      <w:bookmarkStart w:id="8" w:name="_Toc28817"/>
      <w:bookmarkStart w:id="9" w:name="_Toc14604"/>
      <w:bookmarkStart w:id="10" w:name="_Toc15337"/>
    </w:p>
    <w:p w14:paraId="001873C3">
      <w:pPr>
        <w:jc w:val="center"/>
        <w:rPr>
          <w:rFonts w:hint="eastAsia" w:ascii="仿宋_GB2312" w:hAnsi="宋体" w:eastAsia="仿宋_GB2312"/>
          <w:b/>
          <w:bCs/>
          <w:sz w:val="28"/>
          <w:szCs w:val="28"/>
        </w:rPr>
      </w:pPr>
      <w:r>
        <w:rPr>
          <w:rFonts w:hint="eastAsia" w:ascii="仿宋_GB2312" w:hAnsi="宋体" w:eastAsia="仿宋_GB2312"/>
          <w:b/>
          <w:bCs/>
          <w:sz w:val="28"/>
          <w:szCs w:val="28"/>
        </w:rPr>
        <w:t>1、标的清单</w:t>
      </w:r>
      <w:bookmarkEnd w:id="6"/>
      <w:bookmarkEnd w:id="7"/>
      <w:bookmarkEnd w:id="8"/>
      <w:bookmarkEnd w:id="9"/>
      <w:bookmarkEnd w:id="10"/>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70"/>
        <w:gridCol w:w="4419"/>
        <w:gridCol w:w="2144"/>
        <w:gridCol w:w="1805"/>
      </w:tblGrid>
      <w:tr w14:paraId="4A02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01" w:hRule="atLeast"/>
          <w:jc w:val="center"/>
        </w:trPr>
        <w:tc>
          <w:tcPr>
            <w:tcW w:w="471" w:type="pct"/>
            <w:tcBorders>
              <w:top w:val="single" w:color="auto" w:sz="4" w:space="0"/>
              <w:left w:val="single" w:color="auto" w:sz="4" w:space="0"/>
              <w:bottom w:val="single" w:color="auto" w:sz="4" w:space="0"/>
              <w:right w:val="single" w:color="auto" w:sz="4" w:space="0"/>
            </w:tcBorders>
            <w:shd w:val="clear"/>
            <w:vAlign w:val="center"/>
          </w:tcPr>
          <w:p w14:paraId="34C35306">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b/>
                <w:bCs w:val="0"/>
                <w:kern w:val="0"/>
                <w:sz w:val="28"/>
                <w:szCs w:val="28"/>
                <w:bdr w:val="none" w:color="auto" w:sz="0" w:space="0"/>
                <w:lang w:val="en-US"/>
              </w:rPr>
            </w:pPr>
            <w:bookmarkStart w:id="11" w:name="_Toc29296"/>
            <w:bookmarkStart w:id="12" w:name="_Toc24924"/>
            <w:bookmarkStart w:id="13" w:name="_Toc2349"/>
            <w:bookmarkStart w:id="14" w:name="_Toc25545"/>
            <w:r>
              <w:rPr>
                <w:rFonts w:hint="eastAsia" w:ascii="仿宋_GB2312" w:hAnsi="仿宋_GB2312" w:eastAsia="仿宋_GB2312" w:cs="仿宋_GB2312"/>
                <w:b/>
                <w:bCs w:val="0"/>
                <w:kern w:val="0"/>
                <w:sz w:val="28"/>
                <w:szCs w:val="28"/>
                <w:bdr w:val="none" w:color="auto" w:sz="0" w:space="0"/>
                <w:lang w:val="en-US" w:eastAsia="zh-CN" w:bidi="ar"/>
                <w14:ligatures w14:val="standardContextual"/>
              </w:rPr>
              <w:t>序号</w:t>
            </w:r>
          </w:p>
        </w:tc>
        <w:tc>
          <w:tcPr>
            <w:tcW w:w="2391" w:type="pct"/>
            <w:tcBorders>
              <w:top w:val="single" w:color="auto" w:sz="4" w:space="0"/>
              <w:left w:val="single" w:color="auto" w:sz="4" w:space="0"/>
              <w:bottom w:val="single" w:color="auto" w:sz="4" w:space="0"/>
              <w:right w:val="single" w:color="auto" w:sz="4" w:space="0"/>
            </w:tcBorders>
            <w:shd w:val="clear"/>
            <w:vAlign w:val="center"/>
          </w:tcPr>
          <w:p w14:paraId="2C719400">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b/>
                <w:bCs w:val="0"/>
                <w:kern w:val="0"/>
                <w:sz w:val="28"/>
                <w:szCs w:val="28"/>
                <w:bdr w:val="none" w:color="auto" w:sz="0" w:space="0"/>
                <w:lang w:val="en-US"/>
              </w:rPr>
            </w:pPr>
            <w:r>
              <w:rPr>
                <w:rFonts w:hint="eastAsia" w:ascii="仿宋_GB2312" w:hAnsi="仿宋_GB2312" w:eastAsia="仿宋_GB2312" w:cs="仿宋_GB2312"/>
                <w:b/>
                <w:bCs w:val="0"/>
                <w:kern w:val="0"/>
                <w:sz w:val="28"/>
                <w:szCs w:val="28"/>
                <w:bdr w:val="none" w:color="auto" w:sz="0" w:space="0"/>
                <w:lang w:val="en-US" w:eastAsia="zh-CN" w:bidi="ar"/>
                <w14:ligatures w14:val="standardContextual"/>
              </w:rPr>
              <w:t>设备名称</w:t>
            </w:r>
          </w:p>
        </w:tc>
        <w:tc>
          <w:tcPr>
            <w:tcW w:w="1160" w:type="pct"/>
            <w:tcBorders>
              <w:top w:val="single" w:color="auto" w:sz="4" w:space="0"/>
              <w:left w:val="single" w:color="auto" w:sz="4" w:space="0"/>
              <w:bottom w:val="single" w:color="auto" w:sz="4" w:space="0"/>
              <w:right w:val="single" w:color="auto" w:sz="4" w:space="0"/>
            </w:tcBorders>
            <w:shd w:val="clear"/>
            <w:vAlign w:val="center"/>
          </w:tcPr>
          <w:p w14:paraId="41581E9E">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b/>
                <w:bCs w:val="0"/>
                <w:kern w:val="0"/>
                <w:sz w:val="28"/>
                <w:szCs w:val="28"/>
                <w:bdr w:val="none" w:color="auto" w:sz="0" w:space="0"/>
                <w:lang w:val="en-US"/>
              </w:rPr>
            </w:pPr>
            <w:r>
              <w:rPr>
                <w:rFonts w:hint="eastAsia" w:ascii="仿宋_GB2312" w:hAnsi="仿宋_GB2312" w:eastAsia="仿宋_GB2312" w:cs="仿宋_GB2312"/>
                <w:b/>
                <w:bCs w:val="0"/>
                <w:kern w:val="0"/>
                <w:sz w:val="28"/>
                <w:szCs w:val="28"/>
                <w:bdr w:val="none" w:color="auto" w:sz="0" w:space="0"/>
                <w:lang w:val="en-US" w:eastAsia="zh-CN" w:bidi="ar"/>
                <w14:ligatures w14:val="standardContextual"/>
              </w:rPr>
              <w:t>数量/单位</w:t>
            </w:r>
          </w:p>
        </w:tc>
        <w:tc>
          <w:tcPr>
            <w:tcW w:w="977" w:type="pct"/>
            <w:tcBorders>
              <w:top w:val="single" w:color="auto" w:sz="4" w:space="0"/>
              <w:left w:val="single" w:color="auto" w:sz="4" w:space="0"/>
              <w:bottom w:val="single" w:color="auto" w:sz="4" w:space="0"/>
              <w:right w:val="single" w:color="auto" w:sz="4" w:space="0"/>
            </w:tcBorders>
            <w:shd w:val="clear"/>
            <w:vAlign w:val="center"/>
          </w:tcPr>
          <w:p w14:paraId="4FC30D54">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b/>
                <w:bCs w:val="0"/>
                <w:kern w:val="0"/>
                <w:sz w:val="28"/>
                <w:szCs w:val="28"/>
                <w:bdr w:val="none" w:color="auto" w:sz="0" w:space="0"/>
                <w:lang w:val="en-US"/>
              </w:rPr>
            </w:pPr>
            <w:r>
              <w:rPr>
                <w:rFonts w:hint="eastAsia" w:ascii="仿宋_GB2312" w:hAnsi="仿宋_GB2312" w:eastAsia="仿宋_GB2312" w:cs="仿宋_GB2312"/>
                <w:b/>
                <w:bCs w:val="0"/>
                <w:kern w:val="0"/>
                <w:sz w:val="28"/>
                <w:szCs w:val="28"/>
                <w:bdr w:val="none" w:color="auto" w:sz="0" w:space="0"/>
                <w:lang w:val="en-US" w:eastAsia="zh-CN" w:bidi="ar"/>
                <w14:ligatures w14:val="standardContextual"/>
              </w:rPr>
              <w:t>备注</w:t>
            </w:r>
          </w:p>
        </w:tc>
      </w:tr>
      <w:tr w14:paraId="472E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3" w:hRule="atLeast"/>
          <w:jc w:val="center"/>
        </w:trPr>
        <w:tc>
          <w:tcPr>
            <w:tcW w:w="471" w:type="pct"/>
            <w:tcBorders>
              <w:top w:val="single" w:color="auto" w:sz="4" w:space="0"/>
              <w:left w:val="single" w:color="auto" w:sz="4" w:space="0"/>
              <w:bottom w:val="single" w:color="auto" w:sz="4" w:space="0"/>
              <w:right w:val="single" w:color="auto" w:sz="4" w:space="0"/>
            </w:tcBorders>
            <w:shd w:val="clear"/>
            <w:vAlign w:val="center"/>
          </w:tcPr>
          <w:p w14:paraId="7F4C33DF">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1</w:t>
            </w:r>
          </w:p>
        </w:tc>
        <w:tc>
          <w:tcPr>
            <w:tcW w:w="2391" w:type="pct"/>
            <w:tcBorders>
              <w:top w:val="single" w:color="auto" w:sz="4" w:space="0"/>
              <w:left w:val="single" w:color="auto" w:sz="4" w:space="0"/>
              <w:bottom w:val="single" w:color="auto" w:sz="4" w:space="0"/>
              <w:right w:val="single" w:color="auto" w:sz="4" w:space="0"/>
            </w:tcBorders>
            <w:shd w:val="clear"/>
            <w:vAlign w:val="center"/>
          </w:tcPr>
          <w:p w14:paraId="54CE6AF2">
            <w:pPr>
              <w:keepNext w:val="0"/>
              <w:keepLines w:val="0"/>
              <w:widowControl/>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口腔数字化设计软件</w:t>
            </w:r>
          </w:p>
        </w:tc>
        <w:tc>
          <w:tcPr>
            <w:tcW w:w="1160" w:type="pct"/>
            <w:tcBorders>
              <w:top w:val="single" w:color="auto" w:sz="4" w:space="0"/>
              <w:left w:val="single" w:color="auto" w:sz="4" w:space="0"/>
              <w:bottom w:val="single" w:color="auto" w:sz="4" w:space="0"/>
              <w:right w:val="single" w:color="auto" w:sz="4" w:space="0"/>
            </w:tcBorders>
            <w:shd w:val="clear"/>
            <w:vAlign w:val="center"/>
          </w:tcPr>
          <w:p w14:paraId="3B4D90C5">
            <w:pPr>
              <w:keepNext w:val="0"/>
              <w:keepLines w:val="0"/>
              <w:widowControl/>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26套</w:t>
            </w:r>
          </w:p>
        </w:tc>
        <w:tc>
          <w:tcPr>
            <w:tcW w:w="977" w:type="pct"/>
            <w:tcBorders>
              <w:top w:val="single" w:color="auto" w:sz="4" w:space="0"/>
              <w:left w:val="single" w:color="auto" w:sz="4" w:space="0"/>
              <w:bottom w:val="single" w:color="auto" w:sz="4" w:space="0"/>
              <w:right w:val="single" w:color="auto" w:sz="4" w:space="0"/>
            </w:tcBorders>
            <w:shd w:val="clear"/>
            <w:vAlign w:val="center"/>
          </w:tcPr>
          <w:p w14:paraId="3BA1ADE5">
            <w:pPr>
              <w:keepNext w:val="0"/>
              <w:keepLines w:val="0"/>
              <w:widowControl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bdr w:val="none" w:color="auto" w:sz="0" w:space="0"/>
                <w:lang w:val="en-US"/>
              </w:rPr>
            </w:pPr>
          </w:p>
        </w:tc>
      </w:tr>
    </w:tbl>
    <w:p w14:paraId="185A853D">
      <w:pPr>
        <w:jc w:val="center"/>
        <w:rPr>
          <w:rFonts w:hint="eastAsia" w:ascii="仿宋_GB2312" w:hAnsi="宋体" w:eastAsia="仿宋_GB2312"/>
          <w:b/>
          <w:bCs/>
          <w:sz w:val="28"/>
          <w:szCs w:val="28"/>
        </w:rPr>
      </w:pPr>
    </w:p>
    <w:p w14:paraId="7BEB0DA3">
      <w:pPr>
        <w:jc w:val="center"/>
        <w:rPr>
          <w:rFonts w:hint="eastAsia" w:ascii="仿宋_GB2312" w:hAnsi="宋体" w:eastAsia="仿宋_GB2312"/>
          <w:b/>
          <w:bCs/>
          <w:sz w:val="28"/>
          <w:szCs w:val="28"/>
        </w:rPr>
      </w:pPr>
      <w:r>
        <w:rPr>
          <w:rFonts w:hint="eastAsia" w:ascii="仿宋_GB2312" w:hAnsi="宋体" w:eastAsia="仿宋_GB2312"/>
          <w:b/>
          <w:bCs/>
          <w:sz w:val="28"/>
          <w:szCs w:val="28"/>
        </w:rPr>
        <w:t>2、技术要求</w:t>
      </w:r>
      <w:bookmarkEnd w:id="11"/>
      <w:bookmarkEnd w:id="12"/>
      <w:bookmarkEnd w:id="13"/>
      <w:bookmarkEnd w:id="14"/>
    </w:p>
    <w:p w14:paraId="290E00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bookmarkStart w:id="15" w:name="_Toc27812"/>
      <w:bookmarkStart w:id="16" w:name="_Toc22817"/>
      <w:r>
        <w:rPr>
          <w:rFonts w:hint="eastAsia" w:ascii="仿宋_GB2312" w:hAnsi="宋体" w:eastAsia="仿宋_GB2312"/>
          <w:b w:val="0"/>
          <w:bCs w:val="0"/>
          <w:color w:val="000000"/>
          <w:spacing w:val="2"/>
          <w:sz w:val="28"/>
          <w:szCs w:val="28"/>
        </w:rPr>
        <w:t>1.支持可摘支架、冠一体化可摘局部义齿方案设计；</w:t>
      </w:r>
    </w:p>
    <w:p w14:paraId="4675CF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2.具备封闭区域刻制功能：如全口模型后堤区、可摘局部义齿封闭线等，且可自定义刻制参数数值；</w:t>
      </w:r>
    </w:p>
    <w:p w14:paraId="2CB2E2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3.具备临床可摘局部义齿二维规划方案自动生成功能，并可将二维规划方案导入可摘局部义齿三维 CAD设计软件，作为设计参考：</w:t>
      </w:r>
    </w:p>
    <w:p w14:paraId="3E814E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（1）支持所有牙列缺损类型的二维规划方案生成；</w:t>
      </w:r>
    </w:p>
    <w:p w14:paraId="428F43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（2）可对每类牙列缺损病例生成二维规划推荐方案：≥1种；</w:t>
      </w:r>
    </w:p>
    <w:p w14:paraId="23BB00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（3）支持在软件自动生成的二维规划方案基础上自定义选择卡环、连接体等多种类型附件，并支持手绘个性化设计完善现有方案；</w:t>
      </w:r>
    </w:p>
    <w:p w14:paraId="2A0981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（4）卡环放置可根据病例条件判断是否合适，软件能够自动提示并进行更换；</w:t>
      </w:r>
    </w:p>
    <w:p w14:paraId="6103EE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（5）个性化编辑好的方案支持保存到软件数据库，作为个人方案库；</w:t>
      </w:r>
    </w:p>
    <w:p w14:paraId="5CFBEA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（6）方案设计完成后，软件可一键生成备牙方案提示。</w:t>
      </w:r>
    </w:p>
    <w:p w14:paraId="382C00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4.具备绘线识别功能：软件可以识别模型彩色纹理数据，同时可一键识别数据中大连接体、卡环、固位网等彩色绘制线，并自动生成对应形态；</w:t>
      </w:r>
    </w:p>
    <w:p w14:paraId="0982CC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5．具备彩色扫描数据的真彩显示功能；</w:t>
      </w:r>
    </w:p>
    <w:p w14:paraId="084A8C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6．具备模型观测功能：根据主固位体与牙槽嵴形态寻找最佳共同就位道；</w:t>
      </w:r>
    </w:p>
    <w:p w14:paraId="7BA668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7．具备花纹高度、形态自定义调整功能：所覆盖区域自动化生成花纹；</w:t>
      </w:r>
    </w:p>
    <w:p w14:paraId="546D2C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8．具备后台参数自行调整功能；</w:t>
      </w:r>
    </w:p>
    <w:p w14:paraId="3E3436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9．支持添加附件：如固位钉、终止点、支撑杆个性化位置安放等；</w:t>
      </w:r>
    </w:p>
    <w:p w14:paraId="203A5A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10．具备模型修整功能：根据选择的义齿共同就位道，软件可以自动填充模型倒凹部分，并可对倒凹区域进行添加、减少、光顺等处理；</w:t>
      </w:r>
    </w:p>
    <w:p w14:paraId="60B699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11．具备数字实时显示蜡型厚度以及咬口接触状态的判断功能；</w:t>
      </w:r>
    </w:p>
    <w:p w14:paraId="58314B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12．支持自定义选择前牙卡环、后牙卡环、杆卡、个性化卡环、前牙邻面板、双尖牙邻面板、磨牙邻面板等多种修复类型形态；</w:t>
      </w:r>
    </w:p>
    <w:p w14:paraId="77BD52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000000"/>
          <w:spacing w:val="2"/>
          <w:sz w:val="28"/>
          <w:szCs w:val="28"/>
        </w:rPr>
      </w:pPr>
      <w:r>
        <w:rPr>
          <w:rFonts w:hint="eastAsia" w:ascii="仿宋_GB2312" w:hAnsi="宋体" w:eastAsia="仿宋_GB2312"/>
          <w:b w:val="0"/>
          <w:bCs w:val="0"/>
          <w:color w:val="000000"/>
          <w:spacing w:val="2"/>
          <w:sz w:val="28"/>
          <w:szCs w:val="28"/>
        </w:rPr>
        <w:t>13.支持支托、大连接体、小连接体等自定义绘制。</w:t>
      </w:r>
    </w:p>
    <w:p w14:paraId="671726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bCs/>
          <w:color w:val="000000"/>
          <w:spacing w:val="2"/>
          <w:sz w:val="28"/>
          <w:szCs w:val="28"/>
        </w:rPr>
      </w:pPr>
      <w:r>
        <w:rPr>
          <w:rFonts w:hint="eastAsia" w:ascii="仿宋_GB2312" w:hAnsi="宋体" w:eastAsia="仿宋_GB2312"/>
          <w:b/>
          <w:bCs/>
          <w:color w:val="000000"/>
          <w:spacing w:val="2"/>
          <w:sz w:val="28"/>
          <w:szCs w:val="28"/>
        </w:rPr>
        <w:t>注：以上“</w:t>
      </w:r>
      <w:r>
        <w:rPr>
          <w:rFonts w:hint="eastAsia" w:ascii="仿宋_GB2312" w:hAnsi="宋体" w:eastAsia="仿宋_GB2312"/>
          <w:b/>
          <w:bCs/>
          <w:color w:val="000000"/>
          <w:spacing w:val="2"/>
          <w:sz w:val="28"/>
          <w:szCs w:val="28"/>
          <w:lang w:val="en-US" w:eastAsia="zh-CN"/>
        </w:rPr>
        <w:t>技术</w:t>
      </w:r>
      <w:r>
        <w:rPr>
          <w:rFonts w:hint="eastAsia" w:ascii="仿宋_GB2312" w:hAnsi="宋体" w:eastAsia="仿宋_GB2312"/>
          <w:b/>
          <w:bCs/>
          <w:color w:val="000000"/>
          <w:spacing w:val="2"/>
          <w:sz w:val="28"/>
          <w:szCs w:val="28"/>
        </w:rPr>
        <w:t>要求”为实质性条款须完全响应，否则投标无效。</w:t>
      </w:r>
    </w:p>
    <w:p w14:paraId="7931987A">
      <w:pPr>
        <w:rPr>
          <w:rFonts w:hint="eastAsia" w:ascii="仿宋_GB2312" w:hAnsi="宋体" w:eastAsia="仿宋_GB2312"/>
          <w:bCs/>
          <w:sz w:val="28"/>
          <w:szCs w:val="28"/>
        </w:rPr>
      </w:pPr>
    </w:p>
    <w:p w14:paraId="666DCCD2">
      <w:pPr>
        <w:jc w:val="center"/>
        <w:rPr>
          <w:rFonts w:hint="eastAsia" w:ascii="仿宋_GB2312" w:hAnsi="宋体" w:eastAsia="仿宋_GB2312"/>
          <w:b/>
          <w:bCs/>
          <w:sz w:val="28"/>
          <w:szCs w:val="28"/>
        </w:rPr>
      </w:pPr>
    </w:p>
    <w:p w14:paraId="178506D1">
      <w:pPr>
        <w:jc w:val="center"/>
        <w:rPr>
          <w:rFonts w:hint="eastAsia" w:ascii="仿宋_GB2312" w:hAnsi="宋体" w:eastAsia="仿宋_GB2312"/>
          <w:b/>
          <w:bCs/>
          <w:sz w:val="28"/>
          <w:szCs w:val="28"/>
        </w:rPr>
      </w:pPr>
      <w:r>
        <w:rPr>
          <w:rFonts w:hint="eastAsia" w:ascii="仿宋_GB2312" w:hAnsi="宋体" w:eastAsia="仿宋_GB2312"/>
          <w:b/>
          <w:bCs/>
          <w:sz w:val="28"/>
          <w:szCs w:val="28"/>
        </w:rPr>
        <w:t>3、</w:t>
      </w:r>
      <w:bookmarkEnd w:id="15"/>
      <w:bookmarkEnd w:id="16"/>
      <w:r>
        <w:rPr>
          <w:rFonts w:hint="eastAsia" w:ascii="仿宋_GB2312" w:hAnsi="宋体" w:eastAsia="仿宋_GB2312"/>
          <w:b/>
          <w:bCs/>
          <w:sz w:val="28"/>
          <w:szCs w:val="28"/>
        </w:rPr>
        <w:t>商务要求</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31"/>
        <w:gridCol w:w="1560"/>
        <w:gridCol w:w="6765"/>
      </w:tblGrid>
      <w:tr w14:paraId="3E21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83" w:hRule="atLeast"/>
          <w:jc w:val="center"/>
        </w:trPr>
        <w:tc>
          <w:tcPr>
            <w:tcW w:w="40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2E33D14">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b/>
                <w:bCs/>
                <w:sz w:val="28"/>
                <w:szCs w:val="28"/>
                <w:bdr w:val="none" w:color="auto" w:sz="0" w:space="0"/>
                <w:lang w:val="en-US"/>
              </w:rPr>
            </w:pPr>
            <w:r>
              <w:rPr>
                <w:rFonts w:hint="eastAsia" w:ascii="仿宋_GB2312" w:hAnsi="仿宋_GB2312" w:eastAsia="仿宋_GB2312" w:cs="仿宋_GB2312"/>
                <w:b/>
                <w:bCs/>
                <w:kern w:val="2"/>
                <w:sz w:val="28"/>
                <w:szCs w:val="28"/>
                <w:bdr w:val="none" w:color="auto" w:sz="0" w:space="0"/>
                <w:lang w:val="en-US" w:eastAsia="zh-CN" w:bidi="ar"/>
                <w14:ligatures w14:val="standardContextual"/>
              </w:rPr>
              <w:t>序号</w:t>
            </w:r>
          </w:p>
        </w:tc>
        <w:tc>
          <w:tcPr>
            <w:tcW w:w="861"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EFDD309">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b/>
                <w:bCs/>
                <w:sz w:val="28"/>
                <w:szCs w:val="28"/>
                <w:bdr w:val="none" w:color="auto" w:sz="0" w:space="0"/>
                <w:lang w:val="en-US"/>
              </w:rPr>
            </w:pPr>
            <w:r>
              <w:rPr>
                <w:rFonts w:hint="eastAsia" w:ascii="仿宋_GB2312" w:hAnsi="仿宋_GB2312" w:eastAsia="仿宋_GB2312" w:cs="仿宋_GB2312"/>
                <w:b/>
                <w:bCs/>
                <w:kern w:val="2"/>
                <w:sz w:val="28"/>
                <w:szCs w:val="28"/>
                <w:bdr w:val="none" w:color="auto" w:sz="0" w:space="0"/>
                <w:lang w:val="en-US" w:eastAsia="zh-CN" w:bidi="ar"/>
                <w14:ligatures w14:val="standardContextual"/>
              </w:rPr>
              <w:t>需求名称</w:t>
            </w:r>
          </w:p>
        </w:tc>
        <w:tc>
          <w:tcPr>
            <w:tcW w:w="373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8EED15C">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b/>
                <w:bCs/>
                <w:kern w:val="0"/>
                <w:sz w:val="28"/>
                <w:szCs w:val="28"/>
                <w:bdr w:val="none" w:color="auto" w:sz="0" w:space="0"/>
                <w:lang w:val="en-US"/>
              </w:rPr>
            </w:pPr>
            <w:r>
              <w:rPr>
                <w:rFonts w:hint="eastAsia" w:ascii="仿宋_GB2312" w:hAnsi="仿宋_GB2312" w:eastAsia="仿宋_GB2312" w:cs="仿宋_GB2312"/>
                <w:b/>
                <w:bCs/>
                <w:kern w:val="0"/>
                <w:sz w:val="28"/>
                <w:szCs w:val="28"/>
                <w:bdr w:val="none" w:color="auto" w:sz="0" w:space="0"/>
                <w:lang w:val="en-US" w:eastAsia="zh-CN" w:bidi="ar"/>
                <w14:ligatures w14:val="standardContextual"/>
              </w:rPr>
              <w:t>需求说明</w:t>
            </w:r>
          </w:p>
        </w:tc>
      </w:tr>
      <w:tr w14:paraId="01DF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83" w:hRule="atLeast"/>
          <w:jc w:val="center"/>
        </w:trPr>
        <w:tc>
          <w:tcPr>
            <w:tcW w:w="40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E9C154F">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1</w:t>
            </w:r>
          </w:p>
        </w:tc>
        <w:tc>
          <w:tcPr>
            <w:tcW w:w="861"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0FDAEE1D">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交货地点</w:t>
            </w:r>
          </w:p>
        </w:tc>
        <w:tc>
          <w:tcPr>
            <w:tcW w:w="373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3442DCC2">
            <w:pPr>
              <w:keepNext w:val="0"/>
              <w:keepLines w:val="0"/>
              <w:widowControl w:val="0"/>
              <w:suppressLineNumbers w:val="0"/>
              <w:spacing w:before="0" w:beforeAutospacing="0" w:after="0" w:afterAutospacing="0" w:line="460" w:lineRule="exact"/>
              <w:ind w:left="0" w:right="0"/>
              <w:jc w:val="both"/>
              <w:rPr>
                <w:rFonts w:hint="eastAsia" w:ascii="仿宋_GB2312" w:hAnsi="仿宋_GB2312" w:eastAsia="仿宋_GB2312" w:cs="仿宋_GB2312"/>
                <w:bCs/>
                <w:kern w:val="0"/>
                <w:sz w:val="28"/>
                <w:szCs w:val="28"/>
                <w:bdr w:val="none" w:color="auto" w:sz="0" w:space="0"/>
                <w:lang w:val="en-US"/>
              </w:rPr>
            </w:pPr>
            <w:r>
              <w:rPr>
                <w:rFonts w:hint="eastAsia" w:ascii="仿宋_GB2312" w:hAnsi="仿宋_GB2312" w:eastAsia="仿宋_GB2312" w:cs="仿宋_GB2312"/>
                <w:bCs/>
                <w:kern w:val="2"/>
                <w:sz w:val="28"/>
                <w:szCs w:val="28"/>
                <w:bdr w:val="none" w:color="auto" w:sz="0" w:space="0"/>
                <w:lang w:val="en-US" w:eastAsia="zh-CN" w:bidi="ar"/>
                <w14:ligatures w14:val="standardContextual"/>
              </w:rPr>
              <w:t>采购人</w:t>
            </w:r>
            <w:r>
              <w:rPr>
                <w:rFonts w:hint="eastAsia" w:ascii="仿宋_GB2312" w:hAnsi="仿宋_GB2312" w:eastAsia="仿宋_GB2312" w:cs="仿宋_GB2312"/>
                <w:color w:val="000000"/>
                <w:kern w:val="2"/>
                <w:sz w:val="28"/>
                <w:szCs w:val="28"/>
                <w:bdr w:val="none" w:color="auto" w:sz="0" w:space="0"/>
                <w:lang w:val="en-US" w:eastAsia="zh-CN" w:bidi="ar"/>
                <w14:ligatures w14:val="standardContextual"/>
              </w:rPr>
              <w:t>指定地点</w:t>
            </w:r>
            <w:r>
              <w:rPr>
                <w:rFonts w:hint="eastAsia" w:ascii="仿宋_GB2312" w:hAnsi="仿宋_GB2312" w:eastAsia="仿宋_GB2312" w:cs="仿宋_GB2312"/>
                <w:bCs/>
                <w:kern w:val="0"/>
                <w:sz w:val="28"/>
                <w:szCs w:val="28"/>
                <w:bdr w:val="none" w:color="auto" w:sz="0" w:space="0"/>
                <w:lang w:val="en-US" w:eastAsia="zh-CN" w:bidi="ar"/>
                <w14:ligatures w14:val="standardContextual"/>
              </w:rPr>
              <w:t>。</w:t>
            </w:r>
          </w:p>
        </w:tc>
      </w:tr>
      <w:tr w14:paraId="3592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9" w:hRule="atLeast"/>
          <w:jc w:val="center"/>
        </w:trPr>
        <w:tc>
          <w:tcPr>
            <w:tcW w:w="40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42F8401">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2</w:t>
            </w:r>
          </w:p>
        </w:tc>
        <w:tc>
          <w:tcPr>
            <w:tcW w:w="861"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7B2D41B">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交货期限</w:t>
            </w:r>
          </w:p>
        </w:tc>
        <w:tc>
          <w:tcPr>
            <w:tcW w:w="373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1CE4D6C">
            <w:pPr>
              <w:keepNext w:val="0"/>
              <w:keepLines w:val="0"/>
              <w:widowControl w:val="0"/>
              <w:suppressLineNumbers w:val="0"/>
              <w:spacing w:before="0" w:beforeAutospacing="0" w:after="0" w:afterAutospacing="0" w:line="460" w:lineRule="exact"/>
              <w:ind w:left="0" w:right="0"/>
              <w:jc w:val="both"/>
              <w:rPr>
                <w:rFonts w:hint="eastAsia" w:ascii="仿宋_GB2312" w:hAnsi="仿宋_GB2312" w:eastAsia="仿宋_GB2312" w:cs="仿宋_GB2312"/>
                <w:strike/>
                <w:dstrike w:val="0"/>
                <w:color w:val="FF0000"/>
                <w:sz w:val="28"/>
                <w:szCs w:val="28"/>
                <w:bdr w:val="none" w:color="auto" w:sz="0" w:space="0"/>
                <w:lang w:val="en-US"/>
              </w:rPr>
            </w:pPr>
            <w:r>
              <w:rPr>
                <w:rFonts w:hint="eastAsia" w:ascii="仿宋_GB2312" w:hAnsi="仿宋_GB2312" w:eastAsia="仿宋_GB2312" w:cs="仿宋_GB2312"/>
                <w:color w:val="auto"/>
                <w:kern w:val="2"/>
                <w:sz w:val="28"/>
                <w:szCs w:val="28"/>
                <w:bdr w:val="none" w:color="auto" w:sz="0" w:space="0"/>
                <w:shd w:val="clear" w:fill="FFFFFF"/>
                <w:lang w:val="en-US" w:eastAsia="zh-CN" w:bidi="ar"/>
                <w14:ligatures w14:val="standardContextual"/>
              </w:rPr>
              <w:t>签订合同后20个日历日内交付使用。</w:t>
            </w:r>
          </w:p>
        </w:tc>
      </w:tr>
      <w:tr w14:paraId="2FAD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1" w:hRule="atLeast"/>
          <w:jc w:val="center"/>
        </w:trPr>
        <w:tc>
          <w:tcPr>
            <w:tcW w:w="40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04B22A9D">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3</w:t>
            </w:r>
          </w:p>
        </w:tc>
        <w:tc>
          <w:tcPr>
            <w:tcW w:w="861"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B18E1B0">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付款方式</w:t>
            </w:r>
          </w:p>
        </w:tc>
        <w:tc>
          <w:tcPr>
            <w:tcW w:w="373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9B98EC7">
            <w:pPr>
              <w:keepNext w:val="0"/>
              <w:keepLines w:val="0"/>
              <w:widowControl w:val="0"/>
              <w:suppressLineNumbers w:val="0"/>
              <w:spacing w:before="0" w:beforeAutospacing="0" w:after="0" w:afterAutospacing="0" w:line="460" w:lineRule="exact"/>
              <w:ind w:left="0" w:right="0"/>
              <w:jc w:val="both"/>
              <w:rPr>
                <w:rFonts w:hint="eastAsia" w:ascii="仿宋_GB2312" w:hAnsi="仿宋_GB2312" w:eastAsia="仿宋_GB2312" w:cs="仿宋_GB2312"/>
                <w:bCs/>
                <w:kern w:val="0"/>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项目验收合格后，凭成交供应商开具税务发票等付款所需的相关有效凭证于10个工作日内支付合同款的100%。</w:t>
            </w:r>
          </w:p>
        </w:tc>
      </w:tr>
      <w:tr w14:paraId="3644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1" w:hRule="atLeast"/>
          <w:jc w:val="center"/>
        </w:trPr>
        <w:tc>
          <w:tcPr>
            <w:tcW w:w="40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3FBB28CB">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4</w:t>
            </w:r>
          </w:p>
        </w:tc>
        <w:tc>
          <w:tcPr>
            <w:tcW w:w="861"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C5D9C54">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报价方式</w:t>
            </w:r>
          </w:p>
        </w:tc>
        <w:tc>
          <w:tcPr>
            <w:tcW w:w="373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C73AF3E">
            <w:pPr>
              <w:keepNext w:val="0"/>
              <w:keepLines w:val="0"/>
              <w:widowControl w:val="0"/>
              <w:suppressLineNumbers w:val="0"/>
              <w:spacing w:before="0" w:beforeAutospacing="0" w:after="0" w:afterAutospacing="0" w:line="460" w:lineRule="exact"/>
              <w:ind w:left="0" w:right="0"/>
              <w:jc w:val="both"/>
              <w:rPr>
                <w:rFonts w:hint="eastAsia" w:ascii="仿宋_GB2312" w:hAnsi="仿宋_GB2312" w:eastAsia="仿宋_GB2312" w:cs="仿宋_GB2312"/>
                <w:strike/>
                <w:dstrike w:val="0"/>
                <w:kern w:val="0"/>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以人民币报价，合同总价包括成交供应商按本合同规定向采购人出售合同项目的一切费用，包括合同货物及其税收、包装、运输、装卸、安装、调试、验收、售后服务及对应的技术资料等费用。</w:t>
            </w:r>
          </w:p>
        </w:tc>
      </w:tr>
      <w:tr w14:paraId="651A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1" w:hRule="atLeast"/>
          <w:jc w:val="center"/>
        </w:trPr>
        <w:tc>
          <w:tcPr>
            <w:tcW w:w="40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2AC5211">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5</w:t>
            </w:r>
          </w:p>
        </w:tc>
        <w:tc>
          <w:tcPr>
            <w:tcW w:w="861"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09406A83">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项目验收</w:t>
            </w:r>
          </w:p>
        </w:tc>
        <w:tc>
          <w:tcPr>
            <w:tcW w:w="373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A851E5C">
            <w:pPr>
              <w:pStyle w:val="21"/>
              <w:keepNext w:val="0"/>
              <w:keepLines w:val="0"/>
              <w:widowControl w:val="0"/>
              <w:suppressLineNumbers w:val="0"/>
              <w:spacing w:before="0" w:beforeAutospacing="0" w:after="0" w:afterAutospacing="0" w:line="460" w:lineRule="exact"/>
              <w:ind w:left="0" w:right="0"/>
              <w:jc w:val="left"/>
              <w:rPr>
                <w:rFonts w:hint="eastAsia" w:ascii="仿宋_GB2312" w:hAnsi="仿宋_GB2312" w:eastAsia="仿宋_GB2312" w:cs="仿宋_GB2312"/>
                <w:kern w:val="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rPr>
              <w:t>1.成交供应商在交货及验收活动中必须遵守采购人的有关规定。</w:t>
            </w:r>
          </w:p>
          <w:p w14:paraId="4FE9D570">
            <w:pPr>
              <w:pStyle w:val="21"/>
              <w:keepNext w:val="0"/>
              <w:keepLines w:val="0"/>
              <w:widowControl w:val="0"/>
              <w:suppressLineNumbers w:val="0"/>
              <w:spacing w:before="0" w:beforeAutospacing="0" w:after="0" w:afterAutospacing="0" w:line="460" w:lineRule="exact"/>
              <w:ind w:left="0" w:right="0"/>
              <w:jc w:val="left"/>
              <w:rPr>
                <w:rFonts w:hint="eastAsia" w:ascii="仿宋_GB2312" w:hAnsi="仿宋_GB2312" w:eastAsia="仿宋_GB2312" w:cs="仿宋_GB2312"/>
                <w:kern w:val="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rPr>
              <w:t>2.成交供应商负责本次采购产品的运抵采购人指定的交货地点后由采购人严格按照合同、响应文件及答疑记录进行验收。</w:t>
            </w:r>
          </w:p>
          <w:p w14:paraId="53AEA0E9">
            <w:pPr>
              <w:pStyle w:val="21"/>
              <w:keepNext w:val="0"/>
              <w:keepLines w:val="0"/>
              <w:widowControl w:val="0"/>
              <w:suppressLineNumbers w:val="0"/>
              <w:spacing w:before="0" w:beforeAutospacing="0" w:after="0" w:afterAutospacing="0" w:line="460" w:lineRule="exact"/>
              <w:ind w:left="0" w:right="0"/>
              <w:jc w:val="left"/>
              <w:rPr>
                <w:rFonts w:hint="eastAsia" w:ascii="仿宋_GB2312" w:hAnsi="仿宋_GB2312" w:eastAsia="仿宋_GB2312" w:cs="仿宋_GB2312"/>
                <w:kern w:val="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rPr>
              <w:t>3.最终验收：在收到成交供应商书面验收通知后，由采购人尽快组织相关人员依照相关标准、规范、要求、合同及有关附件要求进行验收。</w:t>
            </w:r>
          </w:p>
          <w:p w14:paraId="29C15EAC">
            <w:pPr>
              <w:pStyle w:val="21"/>
              <w:keepNext w:val="0"/>
              <w:keepLines w:val="0"/>
              <w:widowControl w:val="0"/>
              <w:suppressLineNumbers w:val="0"/>
              <w:spacing w:before="0" w:beforeAutospacing="0" w:after="0" w:afterAutospacing="0" w:line="460" w:lineRule="exact"/>
              <w:ind w:left="0" w:right="0"/>
              <w:jc w:val="left"/>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rPr>
              <w:t>4.相关检验检测和验收费用全部由成交供应商承担。</w:t>
            </w:r>
          </w:p>
        </w:tc>
      </w:tr>
      <w:tr w14:paraId="239B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0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5859F43">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6</w:t>
            </w:r>
          </w:p>
        </w:tc>
        <w:tc>
          <w:tcPr>
            <w:tcW w:w="861"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210DD4B">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履约保证金</w:t>
            </w:r>
          </w:p>
        </w:tc>
        <w:tc>
          <w:tcPr>
            <w:tcW w:w="373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600679D">
            <w:pPr>
              <w:pStyle w:val="21"/>
              <w:keepNext w:val="0"/>
              <w:keepLines w:val="0"/>
              <w:widowControl w:val="0"/>
              <w:suppressLineNumbers w:val="0"/>
              <w:spacing w:before="0" w:beforeAutospacing="0" w:after="0" w:afterAutospacing="0" w:line="460" w:lineRule="exact"/>
              <w:ind w:left="0" w:right="0"/>
              <w:jc w:val="left"/>
              <w:rPr>
                <w:rFonts w:hint="eastAsia" w:ascii="仿宋_GB2312" w:hAnsi="仿宋_GB2312" w:eastAsia="仿宋_GB2312" w:cs="仿宋_GB2312"/>
                <w:kern w:val="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rPr>
              <w:t>1.履约保证金金额：合同金额的10%；</w:t>
            </w:r>
          </w:p>
          <w:p w14:paraId="6E7D393C">
            <w:pPr>
              <w:pStyle w:val="21"/>
              <w:keepNext w:val="0"/>
              <w:keepLines w:val="0"/>
              <w:widowControl w:val="0"/>
              <w:suppressLineNumbers w:val="0"/>
              <w:spacing w:before="0" w:beforeAutospacing="0" w:after="0" w:afterAutospacing="0" w:line="460" w:lineRule="exact"/>
              <w:ind w:left="0" w:right="0"/>
              <w:jc w:val="left"/>
              <w:rPr>
                <w:rFonts w:hint="eastAsia" w:ascii="仿宋_GB2312" w:hAnsi="仿宋_GB2312" w:eastAsia="仿宋_GB2312" w:cs="仿宋_GB2312"/>
                <w:kern w:val="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rPr>
              <w:t>2.履约保证金递交方式：合同签订后3个工作日内，成交供应商应以支票、汇票、本票或者金融机构、担保机构出具的保函等非现金形式向采购人递交履约保证金。</w:t>
            </w:r>
          </w:p>
          <w:p w14:paraId="5BE7786E">
            <w:pPr>
              <w:pStyle w:val="21"/>
              <w:keepNext w:val="0"/>
              <w:keepLines w:val="0"/>
              <w:widowControl w:val="0"/>
              <w:suppressLineNumbers w:val="0"/>
              <w:spacing w:before="0" w:beforeAutospacing="0" w:after="0" w:afterAutospacing="0" w:line="460" w:lineRule="exact"/>
              <w:ind w:left="0" w:right="0"/>
              <w:jc w:val="left"/>
              <w:rPr>
                <w:rFonts w:hint="eastAsia" w:ascii="仿宋_GB2312" w:hAnsi="仿宋_GB2312" w:eastAsia="仿宋_GB2312" w:cs="仿宋_GB2312"/>
                <w:kern w:val="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rPr>
              <w:t>3.履约保证金退还方式、时间、条件：履约保证金在本合同履行完毕并验收合格后，由成交供应商向采购人提出退还履约保证金申请，采购人收到成交供应商申请后15个工作日内一次性退还（不计利息）。</w:t>
            </w:r>
          </w:p>
          <w:p w14:paraId="77ACDF68">
            <w:pPr>
              <w:pStyle w:val="21"/>
              <w:keepNext w:val="0"/>
              <w:keepLines w:val="0"/>
              <w:widowControl w:val="0"/>
              <w:suppressLineNumbers w:val="0"/>
              <w:spacing w:before="0" w:beforeAutospacing="0" w:after="0" w:afterAutospacing="0" w:line="460" w:lineRule="exact"/>
              <w:ind w:left="0" w:right="0"/>
              <w:jc w:val="left"/>
              <w:rPr>
                <w:rFonts w:hint="eastAsia" w:ascii="仿宋_GB2312" w:hAnsi="仿宋_GB2312" w:eastAsia="仿宋_GB2312" w:cs="仿宋_GB2312"/>
                <w:kern w:val="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rPr>
              <w:t>4.履约保证金不予退还情形：签订合同后，如成交供应商不按双方签订的合同规定履约，则没收其全部履约保证金，履约保证金不足以赔偿损失的，按实际损失赔偿。</w:t>
            </w:r>
          </w:p>
          <w:p w14:paraId="751586B9">
            <w:pPr>
              <w:keepNext w:val="0"/>
              <w:keepLines w:val="0"/>
              <w:widowControl w:val="0"/>
              <w:suppressLineNumbers w:val="0"/>
              <w:spacing w:before="0" w:beforeAutospacing="0" w:after="0" w:afterAutospacing="0" w:line="460" w:lineRule="exact"/>
              <w:ind w:left="0" w:right="0"/>
              <w:jc w:val="both"/>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5.逾期退还履约保证金违约责任：采购人逾期退还履约保证金的，应按银行同期存款利率支付逾期利息，但因成交供应商原因造成除外。</w:t>
            </w:r>
          </w:p>
        </w:tc>
      </w:tr>
      <w:tr w14:paraId="7945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0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BF536B0">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7</w:t>
            </w:r>
          </w:p>
        </w:tc>
        <w:tc>
          <w:tcPr>
            <w:tcW w:w="861"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DB2CD90">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napToGrid w:val="0"/>
                <w:kern w:val="0"/>
                <w:sz w:val="28"/>
                <w:szCs w:val="28"/>
                <w:bdr w:val="none" w:color="auto" w:sz="0" w:space="0"/>
                <w:lang w:val="en-US" w:eastAsia="en-US"/>
              </w:rPr>
            </w:pPr>
            <w:r>
              <w:rPr>
                <w:rFonts w:hint="eastAsia" w:ascii="仿宋_GB2312" w:hAnsi="仿宋_GB2312" w:eastAsia="仿宋_GB2312" w:cs="仿宋_GB2312"/>
                <w:snapToGrid w:val="0"/>
                <w:kern w:val="0"/>
                <w:sz w:val="28"/>
                <w:szCs w:val="28"/>
                <w:bdr w:val="none" w:color="auto" w:sz="0" w:space="0"/>
                <w:lang w:val="en-US" w:eastAsia="en-US" w:bidi="ar"/>
                <w14:ligatures w14:val="standardContextual"/>
              </w:rPr>
              <w:t>售后服务</w:t>
            </w:r>
          </w:p>
        </w:tc>
        <w:tc>
          <w:tcPr>
            <w:tcW w:w="373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55AA126">
            <w:pPr>
              <w:keepNext w:val="0"/>
              <w:keepLines w:val="0"/>
              <w:widowControl w:val="0"/>
              <w:suppressLineNumbers w:val="0"/>
              <w:spacing w:before="0" w:beforeAutospacing="0" w:after="0" w:afterAutospacing="0" w:line="460" w:lineRule="exact"/>
              <w:ind w:left="0" w:right="0"/>
              <w:jc w:val="both"/>
              <w:rPr>
                <w:rFonts w:hint="eastAsia" w:ascii="仿宋_GB2312" w:hAnsi="仿宋_GB2312" w:eastAsia="仿宋_GB2312" w:cs="仿宋_GB2312"/>
                <w:snapToGrid w:val="0"/>
                <w:kern w:val="0"/>
                <w:sz w:val="28"/>
                <w:szCs w:val="28"/>
                <w:bdr w:val="none" w:color="auto" w:sz="0" w:space="0"/>
                <w:lang w:val="en-US" w:eastAsia="en-US"/>
              </w:rPr>
            </w:pPr>
            <w:r>
              <w:rPr>
                <w:rFonts w:hint="eastAsia" w:ascii="仿宋_GB2312" w:hAnsi="仿宋_GB2312" w:eastAsia="仿宋_GB2312" w:cs="仿宋_GB2312"/>
                <w:snapToGrid w:val="0"/>
                <w:kern w:val="0"/>
                <w:sz w:val="28"/>
                <w:szCs w:val="28"/>
                <w:bdr w:val="none" w:color="auto" w:sz="0" w:space="0"/>
                <w:lang w:val="en-US" w:eastAsia="en-US" w:bidi="ar"/>
                <w14:ligatures w14:val="standardContextual"/>
              </w:rPr>
              <w:t>1.自</w:t>
            </w:r>
            <w:r>
              <w:rPr>
                <w:rFonts w:hint="eastAsia" w:ascii="仿宋_GB2312" w:hAnsi="仿宋_GB2312" w:eastAsia="仿宋_GB2312" w:cs="仿宋_GB2312"/>
                <w:snapToGrid w:val="0"/>
                <w:kern w:val="0"/>
                <w:sz w:val="28"/>
                <w:szCs w:val="28"/>
                <w:bdr w:val="none" w:color="auto" w:sz="0" w:space="0"/>
                <w:lang w:val="en-US" w:eastAsia="zh-CN" w:bidi="ar"/>
                <w14:ligatures w14:val="standardContextual"/>
              </w:rPr>
              <w:t>项目</w:t>
            </w:r>
            <w:r>
              <w:rPr>
                <w:rFonts w:hint="eastAsia" w:ascii="仿宋_GB2312" w:hAnsi="仿宋_GB2312" w:eastAsia="仿宋_GB2312" w:cs="仿宋_GB2312"/>
                <w:snapToGrid w:val="0"/>
                <w:kern w:val="0"/>
                <w:sz w:val="28"/>
                <w:szCs w:val="28"/>
                <w:bdr w:val="none" w:color="auto" w:sz="0" w:space="0"/>
                <w:lang w:val="en-US" w:eastAsia="en-US" w:bidi="ar"/>
                <w14:ligatures w14:val="standardContextual"/>
              </w:rPr>
              <w:t>验收合格之日起，成交供应商对所供</w:t>
            </w:r>
            <w:r>
              <w:rPr>
                <w:rFonts w:hint="eastAsia" w:ascii="仿宋_GB2312" w:hAnsi="仿宋_GB2312" w:eastAsia="仿宋_GB2312" w:cs="仿宋_GB2312"/>
                <w:snapToGrid w:val="0"/>
                <w:kern w:val="0"/>
                <w:sz w:val="28"/>
                <w:szCs w:val="28"/>
                <w:bdr w:val="none" w:color="auto" w:sz="0" w:space="0"/>
                <w:lang w:val="en-US" w:eastAsia="zh-CN" w:bidi="ar"/>
                <w14:ligatures w14:val="standardContextual"/>
              </w:rPr>
              <w:t>服务</w:t>
            </w:r>
            <w:r>
              <w:rPr>
                <w:rFonts w:hint="eastAsia" w:ascii="仿宋_GB2312" w:hAnsi="仿宋_GB2312" w:eastAsia="仿宋_GB2312" w:cs="仿宋_GB2312"/>
                <w:snapToGrid w:val="0"/>
                <w:kern w:val="0"/>
                <w:sz w:val="28"/>
                <w:szCs w:val="28"/>
                <w:bdr w:val="none" w:color="auto" w:sz="0" w:space="0"/>
                <w:lang w:val="en-US" w:eastAsia="en-US" w:bidi="ar"/>
                <w14:ligatures w14:val="standardContextual"/>
              </w:rPr>
              <w:t>提供</w:t>
            </w:r>
            <w:r>
              <w:rPr>
                <w:rFonts w:hint="eastAsia" w:ascii="仿宋_GB2312" w:hAnsi="仿宋_GB2312" w:eastAsia="仿宋_GB2312" w:cs="仿宋_GB2312"/>
                <w:snapToGrid w:val="0"/>
                <w:kern w:val="0"/>
                <w:sz w:val="28"/>
                <w:szCs w:val="28"/>
                <w:bdr w:val="none" w:color="auto" w:sz="0" w:space="0"/>
                <w:lang w:val="en-US" w:eastAsia="zh-CN" w:bidi="ar"/>
                <w14:ligatures w14:val="standardContextual"/>
              </w:rPr>
              <w:t>12</w:t>
            </w:r>
            <w:r>
              <w:rPr>
                <w:rFonts w:hint="eastAsia" w:ascii="仿宋_GB2312" w:hAnsi="仿宋_GB2312" w:eastAsia="仿宋_GB2312" w:cs="仿宋_GB2312"/>
                <w:snapToGrid w:val="0"/>
                <w:kern w:val="0"/>
                <w:sz w:val="28"/>
                <w:szCs w:val="28"/>
                <w:bdr w:val="none" w:color="auto" w:sz="0" w:space="0"/>
                <w:lang w:val="en-US" w:eastAsia="en-US" w:bidi="ar"/>
                <w14:ligatures w14:val="standardContextual"/>
              </w:rPr>
              <w:t>个月的</w:t>
            </w:r>
            <w:r>
              <w:rPr>
                <w:rFonts w:hint="eastAsia" w:ascii="仿宋_GB2312" w:hAnsi="仿宋_GB2312" w:eastAsia="仿宋_GB2312" w:cs="仿宋_GB2312"/>
                <w:snapToGrid w:val="0"/>
                <w:kern w:val="0"/>
                <w:sz w:val="28"/>
                <w:szCs w:val="28"/>
                <w:bdr w:val="none" w:color="auto" w:sz="0" w:space="0"/>
                <w:lang w:val="en-US" w:eastAsia="zh-CN" w:bidi="ar"/>
                <w14:ligatures w14:val="standardContextual"/>
              </w:rPr>
              <w:t>运行维护期</w:t>
            </w:r>
            <w:r>
              <w:rPr>
                <w:rFonts w:hint="eastAsia" w:ascii="仿宋_GB2312" w:hAnsi="仿宋_GB2312" w:eastAsia="仿宋_GB2312" w:cs="仿宋_GB2312"/>
                <w:snapToGrid w:val="0"/>
                <w:kern w:val="0"/>
                <w:sz w:val="28"/>
                <w:szCs w:val="28"/>
                <w:bdr w:val="none" w:color="auto" w:sz="0" w:space="0"/>
                <w:lang w:val="en-US" w:eastAsia="en-US" w:bidi="ar"/>
                <w14:ligatures w14:val="standardContextual"/>
              </w:rPr>
              <w:t>。</w:t>
            </w:r>
            <w:r>
              <w:rPr>
                <w:rFonts w:hint="eastAsia" w:ascii="仿宋_GB2312" w:hAnsi="仿宋_GB2312" w:eastAsia="仿宋_GB2312" w:cs="仿宋_GB2312"/>
                <w:snapToGrid w:val="0"/>
                <w:kern w:val="0"/>
                <w:sz w:val="28"/>
                <w:szCs w:val="28"/>
                <w:bdr w:val="none" w:color="auto" w:sz="0" w:space="0"/>
                <w:lang w:val="en-US" w:eastAsia="zh-CN" w:bidi="ar"/>
                <w14:ligatures w14:val="standardContextual"/>
              </w:rPr>
              <w:t>在维护期内提供</w:t>
            </w:r>
            <w:r>
              <w:rPr>
                <w:rFonts w:hint="eastAsia" w:ascii="仿宋_GB2312" w:hAnsi="仿宋_GB2312" w:eastAsia="仿宋_GB2312" w:cs="仿宋_GB2312"/>
                <w:snapToGrid w:val="0"/>
                <w:kern w:val="0"/>
                <w:sz w:val="28"/>
                <w:szCs w:val="28"/>
                <w:bdr w:val="none" w:color="auto" w:sz="0" w:space="0"/>
                <w:lang w:val="en-US" w:eastAsia="en-US" w:bidi="ar"/>
                <w14:ligatures w14:val="standardContextual"/>
              </w:rPr>
              <w:t>运营维护、升级更新</w:t>
            </w:r>
            <w:r>
              <w:rPr>
                <w:rFonts w:hint="eastAsia" w:ascii="仿宋_GB2312" w:hAnsi="仿宋_GB2312" w:eastAsia="仿宋_GB2312" w:cs="仿宋_GB2312"/>
                <w:snapToGrid w:val="0"/>
                <w:kern w:val="0"/>
                <w:sz w:val="28"/>
                <w:szCs w:val="28"/>
                <w:bdr w:val="none" w:color="auto" w:sz="0" w:space="0"/>
                <w:lang w:val="en-US" w:eastAsia="zh-CN" w:bidi="ar"/>
                <w14:ligatures w14:val="standardContextual"/>
              </w:rPr>
              <w:t>服务</w:t>
            </w:r>
            <w:r>
              <w:rPr>
                <w:rFonts w:hint="eastAsia" w:ascii="仿宋_GB2312" w:hAnsi="仿宋_GB2312" w:eastAsia="仿宋_GB2312" w:cs="仿宋_GB2312"/>
                <w:snapToGrid w:val="0"/>
                <w:kern w:val="0"/>
                <w:sz w:val="28"/>
                <w:szCs w:val="28"/>
                <w:bdr w:val="none" w:color="auto" w:sz="0" w:space="0"/>
                <w:lang w:val="en-US" w:eastAsia="en-US" w:bidi="ar"/>
                <w14:ligatures w14:val="standardContextual"/>
              </w:rPr>
              <w:t>。</w:t>
            </w:r>
          </w:p>
          <w:p w14:paraId="47AEBF79">
            <w:pPr>
              <w:pStyle w:val="3"/>
              <w:widowControl/>
              <w:autoSpaceDE/>
              <w:autoSpaceDN w:val="0"/>
              <w:adjustRightInd/>
              <w:spacing w:line="460" w:lineRule="exact"/>
              <w:ind w:left="0" w:firstLine="0" w:firstLineChars="0"/>
              <w:jc w:val="left"/>
              <w:rPr>
                <w:rFonts w:hint="eastAsia" w:ascii="仿宋_GB2312" w:hAnsi="仿宋_GB2312" w:eastAsia="仿宋_GB2312" w:cs="仿宋_GB2312"/>
                <w:color w:val="auto"/>
                <w:sz w:val="28"/>
                <w:szCs w:val="28"/>
                <w:bdr w:val="none" w:color="auto" w:sz="0" w:space="0"/>
                <w:lang w:val="en-US"/>
              </w:rPr>
            </w:pPr>
            <w:r>
              <w:rPr>
                <w:rFonts w:hint="eastAsia" w:ascii="仿宋_GB2312" w:hAnsi="仿宋_GB2312" w:eastAsia="仿宋_GB2312" w:cs="仿宋_GB2312"/>
                <w:color w:val="auto"/>
                <w:sz w:val="28"/>
                <w:szCs w:val="28"/>
                <w:bdr w:val="none" w:color="auto" w:sz="0" w:space="0"/>
                <w:lang w:val="en-US"/>
              </w:rPr>
              <w:t>2</w:t>
            </w:r>
            <w:r>
              <w:rPr>
                <w:rFonts w:hint="eastAsia" w:ascii="仿宋_GB2312" w:hAnsi="仿宋_GB2312" w:eastAsia="仿宋_GB2312" w:cs="仿宋_GB2312"/>
                <w:color w:val="auto"/>
                <w:sz w:val="28"/>
                <w:szCs w:val="28"/>
                <w:bdr w:val="none" w:color="auto" w:sz="0" w:space="0"/>
                <w:lang w:val="en-US" w:eastAsia="zh-CN"/>
              </w:rPr>
              <w:t>.</w:t>
            </w:r>
            <w:r>
              <w:rPr>
                <w:rFonts w:hint="eastAsia" w:ascii="仿宋_GB2312" w:hAnsi="仿宋_GB2312" w:eastAsia="仿宋_GB2312" w:cs="仿宋_GB2312"/>
                <w:color w:val="auto"/>
                <w:sz w:val="28"/>
                <w:szCs w:val="28"/>
                <w:bdr w:val="none" w:color="auto" w:sz="0" w:space="0"/>
                <w:lang w:eastAsia="zh-CN"/>
              </w:rPr>
              <w:t>故障响应：设备发生故障后，成交供应商在接到电话后在</w:t>
            </w:r>
            <w:r>
              <w:rPr>
                <w:rFonts w:hint="eastAsia" w:ascii="仿宋_GB2312" w:hAnsi="仿宋_GB2312" w:eastAsia="仿宋_GB2312" w:cs="仿宋_GB2312"/>
                <w:color w:val="auto"/>
                <w:sz w:val="28"/>
                <w:szCs w:val="28"/>
                <w:bdr w:val="none" w:color="auto" w:sz="0" w:space="0"/>
                <w:lang w:val="en-US" w:eastAsia="zh-CN"/>
              </w:rPr>
              <w:t>12</w:t>
            </w:r>
            <w:r>
              <w:rPr>
                <w:rFonts w:hint="eastAsia" w:ascii="仿宋_GB2312" w:hAnsi="仿宋_GB2312" w:eastAsia="仿宋_GB2312" w:cs="仿宋_GB2312"/>
                <w:color w:val="auto"/>
                <w:sz w:val="28"/>
                <w:szCs w:val="28"/>
                <w:bdr w:val="none" w:color="auto" w:sz="0" w:space="0"/>
                <w:lang w:eastAsia="zh-CN"/>
              </w:rPr>
              <w:t>个小时内响应（紧急情况时</w:t>
            </w:r>
            <w:r>
              <w:rPr>
                <w:rFonts w:hint="eastAsia" w:ascii="仿宋_GB2312" w:hAnsi="仿宋_GB2312" w:eastAsia="仿宋_GB2312" w:cs="仿宋_GB2312"/>
                <w:color w:val="auto"/>
                <w:sz w:val="28"/>
                <w:szCs w:val="28"/>
                <w:bdr w:val="none" w:color="auto" w:sz="0" w:space="0"/>
                <w:lang w:val="en-US" w:eastAsia="zh-CN"/>
              </w:rPr>
              <w:t>6</w:t>
            </w:r>
            <w:r>
              <w:rPr>
                <w:rFonts w:hint="eastAsia" w:ascii="仿宋_GB2312" w:hAnsi="仿宋_GB2312" w:eastAsia="仿宋_GB2312" w:cs="仿宋_GB2312"/>
                <w:color w:val="auto"/>
                <w:sz w:val="28"/>
                <w:szCs w:val="28"/>
                <w:bdr w:val="none" w:color="auto" w:sz="0" w:space="0"/>
                <w:lang w:eastAsia="zh-CN"/>
              </w:rPr>
              <w:t>小时内响应</w:t>
            </w:r>
            <w:r>
              <w:rPr>
                <w:rFonts w:hint="eastAsia" w:ascii="仿宋_GB2312" w:hAnsi="仿宋_GB2312" w:eastAsia="仿宋_GB2312" w:cs="仿宋_GB2312"/>
                <w:color w:val="auto"/>
                <w:sz w:val="28"/>
                <w:szCs w:val="28"/>
                <w:bdr w:val="none" w:color="auto" w:sz="0" w:space="0"/>
                <w:lang w:val="en-US" w:eastAsia="zh-CN"/>
              </w:rPr>
              <w:t>)</w:t>
            </w:r>
            <w:r>
              <w:rPr>
                <w:rFonts w:hint="eastAsia" w:ascii="仿宋_GB2312" w:hAnsi="仿宋_GB2312" w:eastAsia="仿宋_GB2312" w:cs="仿宋_GB2312"/>
                <w:color w:val="auto"/>
                <w:sz w:val="28"/>
                <w:szCs w:val="28"/>
                <w:bdr w:val="none" w:color="auto" w:sz="0" w:space="0"/>
                <w:lang w:eastAsia="zh-CN"/>
              </w:rPr>
              <w:t>，一般故障在</w:t>
            </w:r>
            <w:r>
              <w:rPr>
                <w:rFonts w:hint="eastAsia" w:ascii="仿宋_GB2312" w:hAnsi="仿宋_GB2312" w:eastAsia="仿宋_GB2312" w:cs="仿宋_GB2312"/>
                <w:color w:val="auto"/>
                <w:sz w:val="28"/>
                <w:szCs w:val="28"/>
                <w:bdr w:val="none" w:color="auto" w:sz="0" w:space="0"/>
                <w:lang w:val="en-US" w:eastAsia="zh-CN"/>
              </w:rPr>
              <w:t>2</w:t>
            </w:r>
            <w:r>
              <w:rPr>
                <w:rFonts w:hint="eastAsia" w:ascii="仿宋_GB2312" w:hAnsi="仿宋_GB2312" w:eastAsia="仿宋_GB2312" w:cs="仿宋_GB2312"/>
                <w:color w:val="auto"/>
                <w:sz w:val="28"/>
                <w:szCs w:val="28"/>
                <w:bdr w:val="none" w:color="auto" w:sz="0" w:space="0"/>
                <w:lang w:eastAsia="zh-CN"/>
              </w:rPr>
              <w:t>个小时内完成，重大故障</w:t>
            </w:r>
            <w:r>
              <w:rPr>
                <w:rFonts w:hint="eastAsia" w:ascii="仿宋_GB2312" w:hAnsi="仿宋_GB2312" w:eastAsia="仿宋_GB2312" w:cs="仿宋_GB2312"/>
                <w:color w:val="auto"/>
                <w:sz w:val="28"/>
                <w:szCs w:val="28"/>
                <w:bdr w:val="none" w:color="auto" w:sz="0" w:space="0"/>
                <w:lang w:val="en-US" w:eastAsia="zh-CN"/>
              </w:rPr>
              <w:t>3</w:t>
            </w:r>
            <w:r>
              <w:rPr>
                <w:rFonts w:hint="eastAsia" w:ascii="仿宋_GB2312" w:hAnsi="仿宋_GB2312" w:eastAsia="仿宋_GB2312" w:cs="仿宋_GB2312"/>
                <w:color w:val="auto"/>
                <w:sz w:val="28"/>
                <w:szCs w:val="28"/>
                <w:bdr w:val="none" w:color="auto" w:sz="0" w:space="0"/>
                <w:lang w:eastAsia="zh-CN"/>
              </w:rPr>
              <w:t>个工作日内完成。</w:t>
            </w:r>
          </w:p>
          <w:p w14:paraId="7F4278F8">
            <w:pPr>
              <w:pStyle w:val="3"/>
              <w:widowControl/>
              <w:autoSpaceDE/>
              <w:autoSpaceDN w:val="0"/>
              <w:adjustRightInd/>
              <w:spacing w:line="460" w:lineRule="exact"/>
              <w:ind w:left="0" w:firstLine="0" w:firstLineChars="0"/>
              <w:jc w:val="left"/>
              <w:rPr>
                <w:rFonts w:hint="eastAsia" w:ascii="仿宋_GB2312" w:hAnsi="仿宋_GB2312" w:eastAsia="仿宋_GB2312" w:cs="仿宋_GB2312"/>
                <w:color w:val="auto"/>
                <w:sz w:val="28"/>
                <w:szCs w:val="28"/>
                <w:bdr w:val="none" w:color="auto" w:sz="0" w:space="0"/>
                <w:lang w:val="en-US"/>
              </w:rPr>
            </w:pPr>
            <w:r>
              <w:rPr>
                <w:rFonts w:hint="eastAsia" w:ascii="仿宋_GB2312" w:hAnsi="仿宋_GB2312" w:eastAsia="仿宋_GB2312" w:cs="仿宋_GB2312"/>
                <w:color w:val="auto"/>
                <w:sz w:val="28"/>
                <w:szCs w:val="28"/>
                <w:bdr w:val="none" w:color="auto" w:sz="0" w:space="0"/>
                <w:lang w:val="en-US"/>
              </w:rPr>
              <w:t>3</w:t>
            </w:r>
            <w:r>
              <w:rPr>
                <w:rFonts w:hint="eastAsia" w:ascii="仿宋_GB2312" w:hAnsi="仿宋_GB2312" w:eastAsia="仿宋_GB2312" w:cs="仿宋_GB2312"/>
                <w:color w:val="auto"/>
                <w:sz w:val="28"/>
                <w:szCs w:val="28"/>
                <w:bdr w:val="none" w:color="auto" w:sz="0" w:space="0"/>
                <w:lang w:val="en-US" w:eastAsia="zh-CN"/>
              </w:rPr>
              <w:t>.</w:t>
            </w:r>
            <w:r>
              <w:rPr>
                <w:rFonts w:hint="eastAsia" w:ascii="仿宋_GB2312" w:hAnsi="仿宋_GB2312" w:eastAsia="仿宋_GB2312" w:cs="仿宋_GB2312"/>
                <w:color w:val="auto"/>
                <w:sz w:val="28"/>
                <w:szCs w:val="28"/>
                <w:bdr w:val="none" w:color="auto" w:sz="0" w:space="0"/>
                <w:lang w:val="en-US"/>
              </w:rPr>
              <w:t>技术服务：自最终验收合格之日起3个日历日内，</w:t>
            </w:r>
            <w:r>
              <w:rPr>
                <w:rFonts w:hint="eastAsia" w:ascii="仿宋_GB2312" w:hAnsi="仿宋_GB2312" w:eastAsia="仿宋_GB2312" w:cs="仿宋_GB2312"/>
                <w:color w:val="auto"/>
                <w:sz w:val="28"/>
                <w:szCs w:val="28"/>
                <w:bdr w:val="none" w:color="auto" w:sz="0" w:space="0"/>
                <w:lang w:eastAsia="zh-CN"/>
              </w:rPr>
              <w:t>成交供应商</w:t>
            </w:r>
            <w:r>
              <w:rPr>
                <w:rFonts w:hint="eastAsia" w:ascii="仿宋_GB2312" w:hAnsi="仿宋_GB2312" w:eastAsia="仿宋_GB2312" w:cs="仿宋_GB2312"/>
                <w:color w:val="auto"/>
                <w:sz w:val="28"/>
                <w:szCs w:val="28"/>
                <w:bdr w:val="none" w:color="auto" w:sz="0" w:space="0"/>
                <w:lang w:val="en-US"/>
              </w:rPr>
              <w:t>必须将所有相关技术资料（包含并不仅限于：所提供产品的使用说明书、合格证、服务手册等）交采购人留存备案。</w:t>
            </w:r>
          </w:p>
          <w:p w14:paraId="11F1B0B9">
            <w:pPr>
              <w:pStyle w:val="3"/>
              <w:widowControl/>
              <w:autoSpaceDE/>
              <w:autoSpaceDN w:val="0"/>
              <w:adjustRightInd/>
              <w:spacing w:line="460" w:lineRule="exact"/>
              <w:ind w:left="0" w:firstLine="0" w:firstLineChars="0"/>
              <w:jc w:val="left"/>
              <w:rPr>
                <w:rFonts w:hint="eastAsia" w:ascii="仿宋_GB2312" w:hAnsi="仿宋_GB2312" w:eastAsia="仿宋_GB2312" w:cs="仿宋_GB2312"/>
                <w:color w:val="auto"/>
                <w:sz w:val="28"/>
                <w:szCs w:val="28"/>
                <w:bdr w:val="none" w:color="auto" w:sz="0" w:space="0"/>
                <w:lang w:val="en-US" w:eastAsia="zh-CN"/>
              </w:rPr>
            </w:pPr>
            <w:r>
              <w:rPr>
                <w:rFonts w:hint="eastAsia" w:ascii="仿宋_GB2312" w:hAnsi="仿宋_GB2312" w:eastAsia="仿宋_GB2312" w:cs="仿宋_GB2312"/>
                <w:color w:val="auto"/>
                <w:sz w:val="28"/>
                <w:szCs w:val="28"/>
                <w:bdr w:val="none" w:color="auto" w:sz="0" w:space="0"/>
                <w:lang w:val="en-US"/>
              </w:rPr>
              <w:t>4</w:t>
            </w:r>
            <w:r>
              <w:rPr>
                <w:rFonts w:hint="eastAsia" w:ascii="仿宋_GB2312" w:hAnsi="仿宋_GB2312" w:eastAsia="仿宋_GB2312" w:cs="仿宋_GB2312"/>
                <w:color w:val="auto"/>
                <w:sz w:val="28"/>
                <w:szCs w:val="28"/>
                <w:bdr w:val="none" w:color="auto" w:sz="0" w:space="0"/>
                <w:lang w:val="en-US" w:eastAsia="zh-CN"/>
              </w:rPr>
              <w:t>.</w:t>
            </w:r>
            <w:r>
              <w:rPr>
                <w:rFonts w:hint="eastAsia" w:ascii="仿宋_GB2312" w:hAnsi="仿宋_GB2312" w:eastAsia="仿宋_GB2312" w:cs="仿宋_GB2312"/>
                <w:color w:val="auto"/>
                <w:sz w:val="28"/>
                <w:szCs w:val="28"/>
                <w:bdr w:val="none" w:color="auto" w:sz="0" w:space="0"/>
                <w:lang w:eastAsia="zh-CN"/>
              </w:rPr>
              <w:t>售后培训服务：成交供应商应在运行维护期内对采购人提供不</w:t>
            </w:r>
            <w:r>
              <w:rPr>
                <w:rFonts w:hint="eastAsia" w:ascii="仿宋_GB2312" w:hAnsi="仿宋_GB2312" w:eastAsia="仿宋_GB2312" w:cs="仿宋_GB2312"/>
                <w:color w:val="auto"/>
                <w:sz w:val="28"/>
                <w:szCs w:val="28"/>
                <w:bdr w:val="none" w:color="auto" w:sz="0" w:space="0"/>
                <w:lang w:val="en-US"/>
              </w:rPr>
              <w:t>少于两次的培训</w:t>
            </w:r>
            <w:r>
              <w:rPr>
                <w:rFonts w:hint="eastAsia" w:ascii="仿宋_GB2312" w:hAnsi="仿宋_GB2312" w:eastAsia="仿宋_GB2312" w:cs="仿宋_GB2312"/>
                <w:color w:val="auto"/>
                <w:sz w:val="28"/>
                <w:szCs w:val="28"/>
                <w:bdr w:val="none" w:color="auto" w:sz="0" w:space="0"/>
                <w:lang w:eastAsia="zh-CN"/>
              </w:rPr>
              <w:t>服务</w:t>
            </w:r>
            <w:r>
              <w:rPr>
                <w:rFonts w:hint="eastAsia" w:ascii="仿宋_GB2312" w:hAnsi="仿宋_GB2312" w:eastAsia="仿宋_GB2312" w:cs="仿宋_GB2312"/>
                <w:color w:val="auto"/>
                <w:sz w:val="28"/>
                <w:szCs w:val="28"/>
                <w:bdr w:val="none" w:color="auto" w:sz="0" w:space="0"/>
                <w:lang w:val="en-US"/>
              </w:rPr>
              <w:t>，每次培训不少于5天，</w:t>
            </w:r>
            <w:r>
              <w:rPr>
                <w:rFonts w:hint="eastAsia" w:ascii="仿宋_GB2312" w:hAnsi="仿宋_GB2312" w:eastAsia="仿宋_GB2312" w:cs="仿宋_GB2312"/>
                <w:color w:val="auto"/>
                <w:sz w:val="28"/>
                <w:szCs w:val="28"/>
                <w:bdr w:val="none" w:color="auto" w:sz="0" w:space="0"/>
                <w:lang w:eastAsia="zh-CN"/>
              </w:rPr>
              <w:t>直到采购人</w:t>
            </w:r>
            <w:r>
              <w:rPr>
                <w:rFonts w:hint="eastAsia" w:ascii="仿宋_GB2312" w:hAnsi="仿宋_GB2312" w:eastAsia="仿宋_GB2312" w:cs="仿宋_GB2312"/>
                <w:color w:val="auto"/>
                <w:sz w:val="28"/>
                <w:szCs w:val="28"/>
                <w:bdr w:val="none" w:color="auto" w:sz="0" w:space="0"/>
                <w:lang w:val="en-US"/>
              </w:rPr>
              <w:t>能够完全</w:t>
            </w:r>
            <w:r>
              <w:rPr>
                <w:rFonts w:hint="eastAsia" w:ascii="仿宋_GB2312" w:hAnsi="仿宋_GB2312" w:eastAsia="仿宋_GB2312" w:cs="仿宋_GB2312"/>
                <w:color w:val="auto"/>
                <w:sz w:val="28"/>
                <w:szCs w:val="28"/>
                <w:bdr w:val="none" w:color="auto" w:sz="0" w:space="0"/>
                <w:lang w:eastAsia="zh-CN"/>
              </w:rPr>
              <w:t>学会本项目采购的</w:t>
            </w:r>
            <w:r>
              <w:rPr>
                <w:rFonts w:hint="eastAsia" w:ascii="仿宋_GB2312" w:hAnsi="仿宋_GB2312" w:eastAsia="仿宋_GB2312" w:cs="仿宋_GB2312"/>
                <w:color w:val="auto"/>
                <w:sz w:val="28"/>
                <w:szCs w:val="28"/>
                <w:bdr w:val="none" w:color="auto" w:sz="0" w:space="0"/>
                <w:lang w:val="en-US"/>
              </w:rPr>
              <w:t>软件。</w:t>
            </w:r>
          </w:p>
        </w:tc>
      </w:tr>
      <w:tr w14:paraId="7F01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26" w:hRule="atLeast"/>
          <w:jc w:val="center"/>
        </w:trPr>
        <w:tc>
          <w:tcPr>
            <w:tcW w:w="40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1961348">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14:ligatures w14:val="standardContextual"/>
              </w:rPr>
              <w:t>9</w:t>
            </w:r>
          </w:p>
        </w:tc>
        <w:tc>
          <w:tcPr>
            <w:tcW w:w="861"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8EEFA8D">
            <w:pPr>
              <w:keepNext w:val="0"/>
              <w:keepLines w:val="0"/>
              <w:widowControl w:val="0"/>
              <w:suppressLineNumbers w:val="0"/>
              <w:spacing w:before="0" w:beforeAutospacing="0" w:after="0" w:afterAutospacing="0" w:line="460" w:lineRule="exact"/>
              <w:ind w:left="0" w:right="0"/>
              <w:jc w:val="center"/>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bCs/>
                <w:kern w:val="2"/>
                <w:sz w:val="28"/>
                <w:szCs w:val="28"/>
                <w:bdr w:val="none" w:color="auto" w:sz="0" w:space="0"/>
                <w:lang w:val="en-US" w:eastAsia="zh-CN" w:bidi="ar"/>
                <w14:ligatures w14:val="standardContextual"/>
              </w:rPr>
              <w:t>知识产权归属和处理方式</w:t>
            </w:r>
          </w:p>
        </w:tc>
        <w:tc>
          <w:tcPr>
            <w:tcW w:w="3734" w:type="pct"/>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top"/>
          </w:tcPr>
          <w:p w14:paraId="5272A6A9">
            <w:pPr>
              <w:keepNext w:val="0"/>
              <w:keepLines w:val="0"/>
              <w:widowControl w:val="0"/>
              <w:suppressLineNumbers w:val="0"/>
              <w:spacing w:before="0" w:beforeAutospacing="0" w:after="0" w:afterAutospacing="0" w:line="460" w:lineRule="exact"/>
              <w:ind w:left="0" w:right="0"/>
              <w:jc w:val="both"/>
              <w:rPr>
                <w:rFonts w:hint="eastAsia" w:ascii="仿宋_GB2312" w:hAnsi="仿宋_GB2312" w:eastAsia="仿宋_GB2312" w:cs="仿宋_GB2312"/>
                <w:sz w:val="28"/>
                <w:szCs w:val="28"/>
                <w:bdr w:val="none" w:color="auto" w:sz="0" w:space="0"/>
                <w:lang w:val="en-US"/>
              </w:rPr>
            </w:pPr>
            <w:r>
              <w:rPr>
                <w:rFonts w:hint="eastAsia" w:ascii="仿宋_GB2312" w:hAnsi="仿宋_GB2312" w:eastAsia="仿宋_GB2312" w:cs="仿宋_GB2312"/>
                <w:color w:val="000000"/>
                <w:kern w:val="2"/>
                <w:sz w:val="28"/>
                <w:szCs w:val="28"/>
                <w:bdr w:val="none" w:color="auto" w:sz="0" w:space="0"/>
                <w:lang w:val="en-US" w:eastAsia="zh-CN" w:bidi="ar"/>
                <w14:ligatures w14:val="standardContextual"/>
              </w:rPr>
              <w:t>成交供应商应保证采购人在使用本合同服务项目或其任何一部分时不受第三方提出侵犯专利权、商标权、著作权或其它知识产权起诉的指控。如果任何第三方提出侵权指控，成交供应商须与第三方交涉并承担可能发生的一切法律责任和费用。</w:t>
            </w:r>
          </w:p>
        </w:tc>
      </w:tr>
    </w:tbl>
    <w:p w14:paraId="2D6FF5C6">
      <w:pPr>
        <w:spacing w:line="440" w:lineRule="exact"/>
        <w:rPr>
          <w:rFonts w:hint="eastAsia" w:ascii="仿宋_GB2312" w:hAnsi="宋体" w:eastAsia="仿宋_GB2312"/>
          <w:b/>
          <w:bCs/>
          <w:color w:val="000000"/>
          <w:spacing w:val="2"/>
          <w:sz w:val="28"/>
          <w:szCs w:val="28"/>
        </w:rPr>
      </w:pPr>
      <w:r>
        <w:rPr>
          <w:rFonts w:hint="eastAsia" w:ascii="仿宋_GB2312" w:hAnsi="宋体" w:eastAsia="仿宋_GB2312"/>
          <w:b/>
          <w:bCs/>
          <w:color w:val="000000"/>
          <w:spacing w:val="2"/>
          <w:sz w:val="28"/>
          <w:szCs w:val="28"/>
        </w:rPr>
        <w:t>注：以上“商务要求”为实质性条款须完全响应，否则投标无效。</w:t>
      </w:r>
    </w:p>
    <w:p w14:paraId="66B2DA2D">
      <w:pPr>
        <w:spacing w:line="440" w:lineRule="exact"/>
        <w:rPr>
          <w:rFonts w:hint="eastAsia" w:ascii="仿宋_GB2312" w:hAnsi="宋体" w:eastAsia="仿宋_GB2312"/>
          <w:b/>
          <w:bCs/>
          <w:color w:val="000000"/>
          <w:spacing w:val="2"/>
          <w:sz w:val="28"/>
          <w:szCs w:val="28"/>
        </w:rPr>
      </w:pPr>
    </w:p>
    <w:p w14:paraId="72E7C4CB">
      <w:pPr>
        <w:spacing w:line="440" w:lineRule="exact"/>
        <w:rPr>
          <w:rFonts w:hint="eastAsia" w:ascii="仿宋_GB2312" w:hAnsi="宋体" w:eastAsia="仿宋_GB2312"/>
          <w:b/>
          <w:bCs/>
          <w:color w:val="000000"/>
          <w:spacing w:val="2"/>
          <w:sz w:val="28"/>
          <w:szCs w:val="28"/>
        </w:rPr>
      </w:pPr>
    </w:p>
    <w:p w14:paraId="7A246EDA">
      <w:pPr>
        <w:spacing w:line="440" w:lineRule="exact"/>
        <w:rPr>
          <w:rFonts w:hint="eastAsia" w:ascii="仿宋_GB2312" w:hAnsi="宋体" w:eastAsia="仿宋_GB2312"/>
          <w:b/>
          <w:bCs/>
          <w:color w:val="000000"/>
          <w:spacing w:val="2"/>
          <w:sz w:val="28"/>
          <w:szCs w:val="28"/>
        </w:rPr>
      </w:pPr>
    </w:p>
    <w:p w14:paraId="52982D3D">
      <w:pPr>
        <w:spacing w:line="440" w:lineRule="exact"/>
        <w:rPr>
          <w:rFonts w:hint="eastAsia" w:ascii="仿宋_GB2312" w:hAnsi="宋体" w:eastAsia="仿宋_GB2312"/>
          <w:b/>
          <w:bCs/>
          <w:color w:val="000000"/>
          <w:spacing w:val="2"/>
          <w:sz w:val="28"/>
          <w:szCs w:val="28"/>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embedRegular r:id="rId1" w:fontKey="{F4A4821C-258C-476A-ABAB-1AEBE7C097A4}"/>
  </w:font>
  <w:font w:name="仿宋_GB2312">
    <w:panose1 w:val="02010609030101010101"/>
    <w:charset w:val="86"/>
    <w:family w:val="modern"/>
    <w:pitch w:val="default"/>
    <w:sig w:usb0="00000001" w:usb1="080E0000" w:usb2="00000000" w:usb3="00000000" w:csb0="00040000" w:csb1="00000000"/>
    <w:embedRegular r:id="rId2" w:fontKey="{9C8FA2BD-CEE9-449A-8DC1-C17EFBD88482}"/>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8AABB">
    <w:pPr>
      <w:pStyle w:val="1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000"/>
                            <w:docPartObj>
                              <w:docPartGallery w:val="autotext"/>
                            </w:docPartObj>
                          </w:sdtPr>
                          <w:sdtContent>
                            <w:sdt>
                              <w:sdtPr>
                                <w:id w:val="147451356"/>
                                <w:docPartObj>
                                  <w:docPartGallery w:val="autotext"/>
                                </w:docPartObj>
                              </w:sdtPr>
                              <w:sdtContent>
                                <w:p w14:paraId="24AC10D1">
                                  <w:pPr>
                                    <w:pStyle w:val="1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40886E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81000"/>
                      <w:docPartObj>
                        <w:docPartGallery w:val="autotext"/>
                      </w:docPartObj>
                    </w:sdtPr>
                    <w:sdtContent>
                      <w:sdt>
                        <w:sdtPr>
                          <w:id w:val="147451356"/>
                          <w:docPartObj>
                            <w:docPartGallery w:val="autotext"/>
                          </w:docPartObj>
                        </w:sdtPr>
                        <w:sdtContent>
                          <w:p w14:paraId="24AC10D1">
                            <w:pPr>
                              <w:pStyle w:val="1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40886E6"/>
                </w:txbxContent>
              </v:textbox>
            </v:shape>
          </w:pict>
        </mc:Fallback>
      </mc:AlternateContent>
    </w:r>
  </w:p>
  <w:p w14:paraId="37B0A23B">
    <w:pPr>
      <w:pStyle w:val="1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E5"/>
    <w:rsid w:val="0001768E"/>
    <w:rsid w:val="0008476A"/>
    <w:rsid w:val="00095EC1"/>
    <w:rsid w:val="000D3D5E"/>
    <w:rsid w:val="00107157"/>
    <w:rsid w:val="001A4E62"/>
    <w:rsid w:val="001B263C"/>
    <w:rsid w:val="001C0F5E"/>
    <w:rsid w:val="001C6CDA"/>
    <w:rsid w:val="002018D2"/>
    <w:rsid w:val="00204082"/>
    <w:rsid w:val="00231E71"/>
    <w:rsid w:val="002B3E3B"/>
    <w:rsid w:val="00301D78"/>
    <w:rsid w:val="0031630D"/>
    <w:rsid w:val="003976B6"/>
    <w:rsid w:val="003F1BE3"/>
    <w:rsid w:val="003F2DB3"/>
    <w:rsid w:val="0047783B"/>
    <w:rsid w:val="004B20C6"/>
    <w:rsid w:val="004C3526"/>
    <w:rsid w:val="004E6944"/>
    <w:rsid w:val="00551559"/>
    <w:rsid w:val="00551AE5"/>
    <w:rsid w:val="00581CD3"/>
    <w:rsid w:val="005A663B"/>
    <w:rsid w:val="005E7019"/>
    <w:rsid w:val="005F317C"/>
    <w:rsid w:val="00617D56"/>
    <w:rsid w:val="006645E8"/>
    <w:rsid w:val="006660A9"/>
    <w:rsid w:val="00666DEC"/>
    <w:rsid w:val="006E19B4"/>
    <w:rsid w:val="006E2268"/>
    <w:rsid w:val="0072062A"/>
    <w:rsid w:val="008059B7"/>
    <w:rsid w:val="008D062C"/>
    <w:rsid w:val="00934A57"/>
    <w:rsid w:val="00935412"/>
    <w:rsid w:val="00974EF6"/>
    <w:rsid w:val="009A176A"/>
    <w:rsid w:val="009B2FAA"/>
    <w:rsid w:val="009B6C43"/>
    <w:rsid w:val="009E6323"/>
    <w:rsid w:val="00A027B4"/>
    <w:rsid w:val="00A05621"/>
    <w:rsid w:val="00A214AC"/>
    <w:rsid w:val="00A465C0"/>
    <w:rsid w:val="00AB2B32"/>
    <w:rsid w:val="00AC5795"/>
    <w:rsid w:val="00AD4B8E"/>
    <w:rsid w:val="00B06C42"/>
    <w:rsid w:val="00C00532"/>
    <w:rsid w:val="00C13A6E"/>
    <w:rsid w:val="00C86E2F"/>
    <w:rsid w:val="00CC1A25"/>
    <w:rsid w:val="00D451AF"/>
    <w:rsid w:val="00D901AE"/>
    <w:rsid w:val="00DE7A27"/>
    <w:rsid w:val="00EB632D"/>
    <w:rsid w:val="00EC773D"/>
    <w:rsid w:val="00F07074"/>
    <w:rsid w:val="00F07705"/>
    <w:rsid w:val="00FC6CB0"/>
    <w:rsid w:val="00FE3252"/>
    <w:rsid w:val="00FF513C"/>
    <w:rsid w:val="370E5BA4"/>
    <w:rsid w:val="511E3404"/>
    <w:rsid w:val="750B3D9B"/>
    <w:rsid w:val="7666438C"/>
    <w:rsid w:val="7FF3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4">
    <w:name w:val="heading 1"/>
    <w:basedOn w:val="1"/>
    <w:next w:val="1"/>
    <w:link w:val="37"/>
    <w:autoRedefine/>
    <w:qFormat/>
    <w:uiPriority w:val="0"/>
    <w:pPr>
      <w:keepNext/>
      <w:keepLines/>
      <w:kinsoku w:val="0"/>
      <w:autoSpaceDE w:val="0"/>
      <w:autoSpaceDN w:val="0"/>
      <w:adjustRightInd w:val="0"/>
      <w:snapToGrid w:val="0"/>
      <w:spacing w:line="460" w:lineRule="exact"/>
      <w:jc w:val="center"/>
      <w:textAlignment w:val="baseline"/>
      <w:outlineLvl w:val="0"/>
    </w:pPr>
    <w:rPr>
      <w:rFonts w:ascii="Times New Roman" w:hAnsi="Times New Roman" w:eastAsia="宋体" w:cs="Times New Roman"/>
      <w:b/>
      <w:bCs/>
      <w:snapToGrid w:val="0"/>
      <w:spacing w:val="-1"/>
      <w:kern w:val="44"/>
      <w:sz w:val="32"/>
      <w:szCs w:val="24"/>
      <w:lang w:eastAsia="en-US"/>
      <w14:ligatures w14:val="none"/>
    </w:rPr>
  </w:style>
  <w:style w:type="paragraph" w:styleId="5">
    <w:name w:val="heading 2"/>
    <w:basedOn w:val="1"/>
    <w:next w:val="1"/>
    <w:link w:val="32"/>
    <w:autoRedefine/>
    <w:qFormat/>
    <w:uiPriority w:val="0"/>
    <w:pPr>
      <w:keepNext/>
      <w:keepLines/>
      <w:widowControl/>
      <w:autoSpaceDE w:val="0"/>
      <w:autoSpaceDN w:val="0"/>
      <w:adjustRightInd w:val="0"/>
      <w:snapToGrid w:val="0"/>
      <w:spacing w:line="460" w:lineRule="exact"/>
      <w:textAlignment w:val="baseline"/>
      <w:outlineLvl w:val="1"/>
    </w:pPr>
    <w:rPr>
      <w:rFonts w:ascii="宋体" w:hAnsi="宋体" w:eastAsia="宋体" w:cs="宋体"/>
      <w:b/>
      <w:bCs/>
      <w:snapToGrid w:val="0"/>
      <w:spacing w:val="-7"/>
      <w:kern w:val="0"/>
      <w:sz w:val="28"/>
      <w:szCs w:val="28"/>
      <w14:ligatures w14:val="none"/>
    </w:rPr>
  </w:style>
  <w:style w:type="paragraph" w:styleId="6">
    <w:name w:val="heading 3"/>
    <w:basedOn w:val="1"/>
    <w:next w:val="1"/>
    <w:link w:val="38"/>
    <w:autoRedefine/>
    <w:unhideWhenUsed/>
    <w:qFormat/>
    <w:uiPriority w:val="0"/>
    <w:pPr>
      <w:keepNext/>
      <w:keepLines/>
      <w:widowControl/>
      <w:autoSpaceDE w:val="0"/>
      <w:autoSpaceDN w:val="0"/>
      <w:adjustRightInd w:val="0"/>
      <w:snapToGrid w:val="0"/>
      <w:spacing w:line="460" w:lineRule="exact"/>
      <w:jc w:val="center"/>
      <w:textAlignment w:val="baseline"/>
      <w:outlineLvl w:val="2"/>
    </w:pPr>
    <w:rPr>
      <w:rFonts w:ascii="Times New Roman" w:hAnsi="Times New Roman" w:eastAsia="宋体" w:cs="宋体"/>
      <w:b/>
      <w:snapToGrid w:val="0"/>
      <w:kern w:val="0"/>
      <w:sz w:val="24"/>
      <w:szCs w:val="24"/>
      <w:lang w:eastAsia="en-US"/>
      <w14:ligatures w14:val="none"/>
    </w:rPr>
  </w:style>
  <w:style w:type="paragraph" w:styleId="7">
    <w:name w:val="heading 4"/>
    <w:basedOn w:val="1"/>
    <w:next w:val="1"/>
    <w:link w:val="39"/>
    <w:autoRedefine/>
    <w:unhideWhenUsed/>
    <w:qFormat/>
    <w:uiPriority w:val="0"/>
    <w:pPr>
      <w:keepNext/>
      <w:keepLines/>
      <w:widowControl/>
      <w:kinsoku w:val="0"/>
      <w:autoSpaceDE w:val="0"/>
      <w:autoSpaceDN w:val="0"/>
      <w:adjustRightInd w:val="0"/>
      <w:snapToGrid w:val="0"/>
      <w:spacing w:line="372" w:lineRule="auto"/>
      <w:jc w:val="left"/>
      <w:textAlignment w:val="baseline"/>
      <w:outlineLvl w:val="3"/>
    </w:pPr>
    <w:rPr>
      <w:rFonts w:ascii="Arial" w:hAnsi="Arial" w:eastAsia="黑体" w:cs="宋体"/>
      <w:b/>
      <w:snapToGrid w:val="0"/>
      <w:spacing w:val="-1"/>
      <w:kern w:val="0"/>
      <w:sz w:val="28"/>
      <w:szCs w:val="24"/>
      <w:lang w:eastAsia="en-US"/>
      <w14:ligatures w14:val="none"/>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3"/>
    <w:autoRedefine/>
    <w:qFormat/>
    <w:uiPriority w:val="0"/>
    <w:pPr>
      <w:widowControl/>
      <w:kinsoku w:val="0"/>
      <w:autoSpaceDE w:val="0"/>
      <w:autoSpaceDN w:val="0"/>
      <w:adjustRightInd w:val="0"/>
      <w:snapToGrid w:val="0"/>
      <w:jc w:val="left"/>
      <w:textAlignment w:val="baseline"/>
    </w:pPr>
    <w:rPr>
      <w:rFonts w:ascii="仿宋" w:hAnsi="仿宋" w:eastAsia="仿宋" w:cs="仿宋"/>
      <w:snapToGrid w:val="0"/>
      <w:spacing w:val="-1"/>
      <w:kern w:val="0"/>
      <w:sz w:val="30"/>
      <w:szCs w:val="30"/>
      <w:lang w:eastAsia="en-US"/>
      <w14:ligatures w14:val="none"/>
    </w:rPr>
  </w:style>
  <w:style w:type="paragraph" w:styleId="3">
    <w:name w:val="Body Text First Indent"/>
    <w:basedOn w:val="2"/>
    <w:link w:val="47"/>
    <w:autoRedefine/>
    <w:qFormat/>
    <w:uiPriority w:val="0"/>
    <w:pPr>
      <w:keepNext w:val="0"/>
      <w:keepLines w:val="0"/>
      <w:widowControl w:val="0"/>
      <w:suppressLineNumbers w:val="0"/>
      <w:autoSpaceDE w:val="0"/>
      <w:autoSpaceDN w:val="0"/>
      <w:adjustRightInd w:val="0"/>
      <w:snapToGrid w:val="0"/>
      <w:spacing w:before="0" w:beforeAutospacing="0" w:after="0" w:afterAutospacing="0" w:line="460" w:lineRule="atLeast"/>
      <w:ind w:left="0" w:right="0" w:firstLine="420" w:firstLineChars="100"/>
      <w:jc w:val="center"/>
    </w:pPr>
    <w:rPr>
      <w:rFonts w:hint="eastAsia" w:ascii="仿宋" w:hAnsi="仿宋" w:eastAsia="仿宋" w:cs="仿宋"/>
      <w:color w:val="000000"/>
      <w:kern w:val="0"/>
      <w:sz w:val="30"/>
      <w:szCs w:val="30"/>
      <w:lang w:val="en-US" w:eastAsia="zh-CN" w:bidi="ar"/>
    </w:rPr>
  </w:style>
  <w:style w:type="paragraph" w:styleId="8">
    <w:name w:val="table of authorities"/>
    <w:basedOn w:val="1"/>
    <w:next w:val="1"/>
    <w:autoRedefine/>
    <w:unhideWhenUsed/>
    <w:qFormat/>
    <w:uiPriority w:val="99"/>
    <w:pPr>
      <w:widowControl/>
      <w:kinsoku w:val="0"/>
      <w:autoSpaceDE w:val="0"/>
      <w:autoSpaceDN w:val="0"/>
      <w:adjustRightInd w:val="0"/>
      <w:snapToGrid w:val="0"/>
      <w:ind w:left="420" w:leftChars="200"/>
      <w:jc w:val="left"/>
      <w:textAlignment w:val="baseline"/>
    </w:pPr>
    <w:rPr>
      <w:rFonts w:ascii="Arial" w:hAnsi="Arial" w:eastAsia="宋体" w:cs="宋体"/>
      <w:snapToGrid w:val="0"/>
      <w:spacing w:val="-1"/>
      <w:kern w:val="0"/>
      <w:sz w:val="24"/>
      <w:szCs w:val="21"/>
      <w:lang w:eastAsia="en-US"/>
      <w14:ligatures w14:val="none"/>
    </w:rPr>
  </w:style>
  <w:style w:type="paragraph" w:styleId="9">
    <w:name w:val="Normal Indent"/>
    <w:basedOn w:val="1"/>
    <w:autoRedefine/>
    <w:qFormat/>
    <w:uiPriority w:val="0"/>
    <w:pPr>
      <w:widowControl/>
      <w:kinsoku w:val="0"/>
      <w:autoSpaceDE w:val="0"/>
      <w:autoSpaceDN w:val="0"/>
      <w:adjustRightInd w:val="0"/>
      <w:snapToGrid w:val="0"/>
      <w:ind w:firstLine="420"/>
      <w:jc w:val="left"/>
      <w:textAlignment w:val="baseline"/>
    </w:pPr>
    <w:rPr>
      <w:rFonts w:ascii="Arial" w:hAnsi="Arial" w:eastAsia="宋体" w:cs="宋体"/>
      <w:snapToGrid w:val="0"/>
      <w:spacing w:val="-1"/>
      <w:kern w:val="0"/>
      <w:sz w:val="20"/>
      <w:szCs w:val="20"/>
      <w:lang w:eastAsia="en-US"/>
      <w14:ligatures w14:val="none"/>
    </w:rPr>
  </w:style>
  <w:style w:type="paragraph" w:styleId="10">
    <w:name w:val="Document Map"/>
    <w:basedOn w:val="1"/>
    <w:link w:val="41"/>
    <w:autoRedefine/>
    <w:qFormat/>
    <w:uiPriority w:val="0"/>
    <w:pPr>
      <w:widowControl/>
      <w:kinsoku w:val="0"/>
      <w:autoSpaceDE w:val="0"/>
      <w:autoSpaceDN w:val="0"/>
      <w:adjustRightInd w:val="0"/>
      <w:snapToGrid w:val="0"/>
      <w:jc w:val="left"/>
      <w:textAlignment w:val="baseline"/>
    </w:pPr>
    <w:rPr>
      <w:rFonts w:ascii="宋体" w:hAnsi="Arial" w:eastAsia="宋体" w:cs="宋体"/>
      <w:snapToGrid w:val="0"/>
      <w:spacing w:val="-1"/>
      <w:kern w:val="0"/>
      <w:sz w:val="18"/>
      <w:szCs w:val="18"/>
      <w:lang w:eastAsia="en-US"/>
      <w14:ligatures w14:val="none"/>
    </w:rPr>
  </w:style>
  <w:style w:type="paragraph" w:styleId="11">
    <w:name w:val="annotation text"/>
    <w:basedOn w:val="1"/>
    <w:link w:val="42"/>
    <w:autoRedefine/>
    <w:qFormat/>
    <w:uiPriority w:val="0"/>
    <w:pPr>
      <w:widowControl/>
      <w:kinsoku w:val="0"/>
      <w:autoSpaceDE w:val="0"/>
      <w:autoSpaceDN w:val="0"/>
      <w:adjustRightInd w:val="0"/>
      <w:snapToGrid w:val="0"/>
      <w:jc w:val="left"/>
      <w:textAlignment w:val="baseline"/>
    </w:pPr>
    <w:rPr>
      <w:rFonts w:ascii="Arial" w:hAnsi="Arial" w:eastAsia="宋体" w:cs="宋体"/>
      <w:snapToGrid w:val="0"/>
      <w:spacing w:val="-1"/>
      <w:kern w:val="0"/>
      <w:sz w:val="24"/>
      <w:szCs w:val="24"/>
      <w:lang w:eastAsia="en-US"/>
      <w14:ligatures w14:val="none"/>
    </w:rPr>
  </w:style>
  <w:style w:type="paragraph" w:styleId="12">
    <w:name w:val="Body Text Indent"/>
    <w:basedOn w:val="1"/>
    <w:next w:val="1"/>
    <w:link w:val="33"/>
    <w:autoRedefine/>
    <w:unhideWhenUsed/>
    <w:qFormat/>
    <w:uiPriority w:val="99"/>
    <w:pPr>
      <w:widowControl/>
      <w:kinsoku w:val="0"/>
      <w:autoSpaceDE w:val="0"/>
      <w:autoSpaceDN w:val="0"/>
      <w:adjustRightInd w:val="0"/>
      <w:snapToGrid w:val="0"/>
      <w:spacing w:after="120"/>
      <w:ind w:left="420" w:leftChars="200"/>
      <w:jc w:val="left"/>
      <w:textAlignment w:val="baseline"/>
    </w:pPr>
    <w:rPr>
      <w:rFonts w:ascii="Arial" w:hAnsi="Arial" w:eastAsia="微软雅黑" w:cs="宋体"/>
      <w:snapToGrid w:val="0"/>
      <w:spacing w:val="-1"/>
      <w:kern w:val="0"/>
      <w:sz w:val="24"/>
      <w:szCs w:val="20"/>
      <w:lang w:eastAsia="en-US"/>
      <w14:ligatures w14:val="none"/>
    </w:rPr>
  </w:style>
  <w:style w:type="paragraph" w:styleId="13">
    <w:name w:val="toc 3"/>
    <w:basedOn w:val="1"/>
    <w:next w:val="1"/>
    <w:autoRedefine/>
    <w:qFormat/>
    <w:uiPriority w:val="0"/>
    <w:pPr>
      <w:widowControl/>
      <w:kinsoku w:val="0"/>
      <w:autoSpaceDE w:val="0"/>
      <w:autoSpaceDN w:val="0"/>
      <w:adjustRightInd w:val="0"/>
      <w:snapToGrid w:val="0"/>
      <w:ind w:left="840" w:leftChars="400"/>
      <w:jc w:val="left"/>
      <w:textAlignment w:val="baseline"/>
    </w:pPr>
    <w:rPr>
      <w:rFonts w:ascii="Arial" w:hAnsi="Arial" w:eastAsia="宋体" w:cs="宋体"/>
      <w:snapToGrid w:val="0"/>
      <w:spacing w:val="-1"/>
      <w:kern w:val="0"/>
      <w:sz w:val="24"/>
      <w:szCs w:val="24"/>
      <w:lang w:eastAsia="en-US"/>
      <w14:ligatures w14:val="none"/>
    </w:rPr>
  </w:style>
  <w:style w:type="paragraph" w:styleId="14">
    <w:name w:val="Plain Text"/>
    <w:basedOn w:val="1"/>
    <w:link w:val="45"/>
    <w:autoRedefine/>
    <w:qFormat/>
    <w:uiPriority w:val="0"/>
    <w:pPr>
      <w:widowControl/>
      <w:kinsoku w:val="0"/>
      <w:autoSpaceDE w:val="0"/>
      <w:autoSpaceDN w:val="0"/>
      <w:adjustRightInd w:val="0"/>
      <w:snapToGrid w:val="0"/>
      <w:jc w:val="left"/>
      <w:textAlignment w:val="baseline"/>
    </w:pPr>
    <w:rPr>
      <w:rFonts w:ascii="宋体" w:hAnsi="Courier New" w:eastAsia="宋体" w:cs="宋体"/>
      <w:snapToGrid w:val="0"/>
      <w:spacing w:val="-1"/>
      <w:kern w:val="0"/>
      <w:sz w:val="20"/>
      <w:szCs w:val="21"/>
      <w:lang w:eastAsia="en-US"/>
      <w14:ligatures w14:val="none"/>
    </w:rPr>
  </w:style>
  <w:style w:type="paragraph" w:styleId="15">
    <w:name w:val="Balloon Text"/>
    <w:basedOn w:val="1"/>
    <w:link w:val="46"/>
    <w:autoRedefine/>
    <w:qFormat/>
    <w:uiPriority w:val="0"/>
    <w:pPr>
      <w:widowControl/>
      <w:kinsoku w:val="0"/>
      <w:autoSpaceDE w:val="0"/>
      <w:autoSpaceDN w:val="0"/>
      <w:adjustRightInd w:val="0"/>
      <w:snapToGrid w:val="0"/>
      <w:jc w:val="left"/>
      <w:textAlignment w:val="baseline"/>
    </w:pPr>
    <w:rPr>
      <w:rFonts w:ascii="Arial" w:hAnsi="Arial" w:eastAsia="宋体" w:cs="宋体"/>
      <w:snapToGrid w:val="0"/>
      <w:spacing w:val="-1"/>
      <w:kern w:val="0"/>
      <w:sz w:val="18"/>
      <w:szCs w:val="18"/>
      <w:lang w:eastAsia="en-US"/>
      <w14:ligatures w14:val="none"/>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0"/>
    <w:pPr>
      <w:tabs>
        <w:tab w:val="center" w:pos="4153"/>
        <w:tab w:val="right" w:pos="8306"/>
      </w:tabs>
      <w:snapToGrid w:val="0"/>
      <w:jc w:val="center"/>
    </w:pPr>
    <w:rPr>
      <w:sz w:val="18"/>
      <w:szCs w:val="18"/>
    </w:rPr>
  </w:style>
  <w:style w:type="paragraph" w:styleId="18">
    <w:name w:val="toc 1"/>
    <w:basedOn w:val="1"/>
    <w:next w:val="1"/>
    <w:autoRedefine/>
    <w:qFormat/>
    <w:uiPriority w:val="0"/>
    <w:pPr>
      <w:widowControl/>
      <w:kinsoku w:val="0"/>
      <w:autoSpaceDE w:val="0"/>
      <w:autoSpaceDN w:val="0"/>
      <w:adjustRightInd w:val="0"/>
      <w:snapToGrid w:val="0"/>
      <w:jc w:val="left"/>
      <w:textAlignment w:val="baseline"/>
    </w:pPr>
    <w:rPr>
      <w:rFonts w:ascii="Arial" w:hAnsi="Arial" w:eastAsia="宋体" w:cs="宋体"/>
      <w:snapToGrid w:val="0"/>
      <w:spacing w:val="-1"/>
      <w:kern w:val="0"/>
      <w:sz w:val="24"/>
      <w:szCs w:val="24"/>
      <w:lang w:eastAsia="en-US"/>
      <w14:ligatures w14:val="none"/>
    </w:rPr>
  </w:style>
  <w:style w:type="paragraph" w:styleId="19">
    <w:name w:val="Subtitle"/>
    <w:basedOn w:val="1"/>
    <w:next w:val="1"/>
    <w:link w:val="44"/>
    <w:autoRedefine/>
    <w:qFormat/>
    <w:uiPriority w:val="0"/>
    <w:pPr>
      <w:widowControl/>
      <w:kinsoku w:val="0"/>
      <w:autoSpaceDE w:val="0"/>
      <w:autoSpaceDN w:val="0"/>
      <w:adjustRightInd w:val="0"/>
      <w:snapToGrid w:val="0"/>
      <w:spacing w:before="240" w:after="60" w:line="312" w:lineRule="auto"/>
      <w:jc w:val="center"/>
      <w:textAlignment w:val="baseline"/>
      <w:outlineLvl w:val="1"/>
    </w:pPr>
    <w:rPr>
      <w:rFonts w:ascii="Cambria" w:hAnsi="Cambria" w:eastAsia="宋体" w:cs="宋体"/>
      <w:b/>
      <w:bCs/>
      <w:snapToGrid w:val="0"/>
      <w:spacing w:val="-1"/>
      <w:kern w:val="28"/>
      <w:sz w:val="32"/>
      <w:szCs w:val="32"/>
      <w:lang w:eastAsia="en-US"/>
      <w14:ligatures w14:val="none"/>
    </w:rPr>
  </w:style>
  <w:style w:type="paragraph" w:styleId="20">
    <w:name w:val="toc 2"/>
    <w:basedOn w:val="1"/>
    <w:next w:val="1"/>
    <w:autoRedefine/>
    <w:qFormat/>
    <w:uiPriority w:val="0"/>
    <w:pPr>
      <w:widowControl/>
      <w:kinsoku w:val="0"/>
      <w:autoSpaceDE w:val="0"/>
      <w:autoSpaceDN w:val="0"/>
      <w:adjustRightInd w:val="0"/>
      <w:snapToGrid w:val="0"/>
      <w:ind w:left="420" w:leftChars="200"/>
      <w:jc w:val="left"/>
      <w:textAlignment w:val="baseline"/>
    </w:pPr>
    <w:rPr>
      <w:rFonts w:ascii="Arial" w:hAnsi="Arial" w:eastAsia="宋体" w:cs="宋体"/>
      <w:snapToGrid w:val="0"/>
      <w:spacing w:val="-1"/>
      <w:kern w:val="0"/>
      <w:sz w:val="24"/>
      <w:szCs w:val="24"/>
      <w:lang w:eastAsia="en-US"/>
      <w14:ligatures w14:val="none"/>
    </w:rPr>
  </w:style>
  <w:style w:type="paragraph" w:styleId="21">
    <w:name w:val="Normal (Web)"/>
    <w:basedOn w:val="1"/>
    <w:autoRedefine/>
    <w:qFormat/>
    <w:uiPriority w:val="0"/>
    <w:pPr>
      <w:widowControl/>
      <w:kinsoku w:val="0"/>
      <w:autoSpaceDE w:val="0"/>
      <w:autoSpaceDN w:val="0"/>
      <w:adjustRightInd w:val="0"/>
      <w:snapToGrid w:val="0"/>
      <w:spacing w:before="100" w:beforeAutospacing="1" w:after="100" w:afterAutospacing="1"/>
      <w:jc w:val="left"/>
      <w:textAlignment w:val="baseline"/>
    </w:pPr>
    <w:rPr>
      <w:rFonts w:ascii="宋体" w:hAnsi="宋体" w:eastAsia="宋体" w:cs="宋体"/>
      <w:snapToGrid w:val="0"/>
      <w:spacing w:val="-1"/>
      <w:kern w:val="0"/>
      <w:sz w:val="24"/>
      <w:szCs w:val="24"/>
      <w:lang w:eastAsia="en-US"/>
      <w14:ligatures w14:val="none"/>
    </w:rPr>
  </w:style>
  <w:style w:type="paragraph" w:styleId="22">
    <w:name w:val="Body Text First Indent 2"/>
    <w:basedOn w:val="12"/>
    <w:link w:val="36"/>
    <w:unhideWhenUsed/>
    <w:qFormat/>
    <w:uiPriority w:val="0"/>
    <w:pPr>
      <w:widowControl w:val="0"/>
      <w:kinsoku/>
      <w:autoSpaceDE/>
      <w:autoSpaceDN/>
      <w:adjustRightInd/>
      <w:snapToGrid/>
      <w:ind w:firstLine="420" w:firstLineChars="200"/>
      <w:jc w:val="both"/>
      <w:textAlignment w:val="auto"/>
    </w:pPr>
    <w:rPr>
      <w:rFonts w:asciiTheme="minorHAnsi" w:hAnsiTheme="minorHAnsi" w:eastAsiaTheme="minorEastAsia" w:cstheme="minorBidi"/>
      <w:snapToGrid/>
      <w:spacing w:val="0"/>
      <w:kern w:val="2"/>
      <w:sz w:val="21"/>
      <w:szCs w:val="22"/>
      <w:lang w:eastAsia="zh-CN"/>
      <w14:ligatures w14:val="standardContextual"/>
    </w:rPr>
  </w:style>
  <w:style w:type="table" w:styleId="24">
    <w:name w:val="Table Grid"/>
    <w:basedOn w:val="23"/>
    <w:autoRedefine/>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rPr>
  </w:style>
  <w:style w:type="character" w:styleId="27">
    <w:name w:val="Emphasis"/>
    <w:autoRedefine/>
    <w:qFormat/>
    <w:uiPriority w:val="0"/>
  </w:style>
  <w:style w:type="character" w:styleId="28">
    <w:name w:val="Hyperlink"/>
    <w:basedOn w:val="25"/>
    <w:autoRedefine/>
    <w:qFormat/>
    <w:uiPriority w:val="0"/>
    <w:rPr>
      <w:color w:val="0000FF"/>
      <w:u w:val="single"/>
    </w:rPr>
  </w:style>
  <w:style w:type="character" w:styleId="29">
    <w:name w:val="annotation reference"/>
    <w:autoRedefine/>
    <w:unhideWhenUsed/>
    <w:qFormat/>
    <w:uiPriority w:val="0"/>
    <w:rPr>
      <w:sz w:val="21"/>
      <w:szCs w:val="21"/>
    </w:rPr>
  </w:style>
  <w:style w:type="character" w:customStyle="1" w:styleId="30">
    <w:name w:val="页眉 字符"/>
    <w:basedOn w:val="25"/>
    <w:link w:val="17"/>
    <w:qFormat/>
    <w:uiPriority w:val="99"/>
    <w:rPr>
      <w:sz w:val="18"/>
      <w:szCs w:val="18"/>
    </w:rPr>
  </w:style>
  <w:style w:type="character" w:customStyle="1" w:styleId="31">
    <w:name w:val="页脚 字符"/>
    <w:basedOn w:val="25"/>
    <w:link w:val="16"/>
    <w:qFormat/>
    <w:uiPriority w:val="99"/>
    <w:rPr>
      <w:sz w:val="18"/>
      <w:szCs w:val="18"/>
    </w:rPr>
  </w:style>
  <w:style w:type="character" w:customStyle="1" w:styleId="32">
    <w:name w:val="标题 2 字符"/>
    <w:basedOn w:val="25"/>
    <w:link w:val="5"/>
    <w:qFormat/>
    <w:uiPriority w:val="0"/>
    <w:rPr>
      <w:rFonts w:ascii="宋体" w:hAnsi="宋体" w:eastAsia="宋体" w:cs="宋体"/>
      <w:b/>
      <w:bCs/>
      <w:snapToGrid w:val="0"/>
      <w:spacing w:val="-7"/>
      <w:kern w:val="0"/>
      <w:sz w:val="28"/>
      <w:szCs w:val="28"/>
      <w14:ligatures w14:val="none"/>
    </w:rPr>
  </w:style>
  <w:style w:type="character" w:customStyle="1" w:styleId="33">
    <w:name w:val="正文文本缩进 字符"/>
    <w:basedOn w:val="25"/>
    <w:link w:val="12"/>
    <w:qFormat/>
    <w:uiPriority w:val="99"/>
    <w:rPr>
      <w:rFonts w:ascii="Arial" w:hAnsi="Arial" w:eastAsia="微软雅黑" w:cs="宋体"/>
      <w:snapToGrid w:val="0"/>
      <w:spacing w:val="-1"/>
      <w:kern w:val="0"/>
      <w:sz w:val="24"/>
      <w:szCs w:val="20"/>
      <w:lang w:eastAsia="en-US"/>
      <w14:ligatures w14:val="none"/>
    </w:rPr>
  </w:style>
  <w:style w:type="paragraph" w:customStyle="1" w:styleId="34">
    <w:name w:val="Normal Indent1"/>
    <w:basedOn w:val="1"/>
    <w:autoRedefine/>
    <w:qFormat/>
    <w:uiPriority w:val="0"/>
    <w:pPr>
      <w:widowControl/>
      <w:kinsoku w:val="0"/>
      <w:autoSpaceDE w:val="0"/>
      <w:autoSpaceDN w:val="0"/>
      <w:adjustRightInd w:val="0"/>
      <w:snapToGrid w:val="0"/>
      <w:ind w:firstLine="420" w:firstLineChars="200"/>
      <w:jc w:val="left"/>
      <w:textAlignment w:val="baseline"/>
    </w:pPr>
    <w:rPr>
      <w:rFonts w:ascii="Arial" w:hAnsi="Arial" w:eastAsia="宋体" w:cs="宋体"/>
      <w:snapToGrid w:val="0"/>
      <w:spacing w:val="-1"/>
      <w:kern w:val="0"/>
      <w:sz w:val="24"/>
      <w:szCs w:val="24"/>
      <w:lang w:eastAsia="en-US"/>
      <w14:ligatures w14:val="none"/>
    </w:rPr>
  </w:style>
  <w:style w:type="character" w:customStyle="1" w:styleId="35">
    <w:name w:val="zisiblack2"/>
    <w:autoRedefine/>
    <w:qFormat/>
    <w:uiPriority w:val="99"/>
    <w:rPr>
      <w:rFonts w:cs="Times New Roman"/>
    </w:rPr>
  </w:style>
  <w:style w:type="character" w:customStyle="1" w:styleId="36">
    <w:name w:val="正文文本首行缩进 2 字符"/>
    <w:basedOn w:val="33"/>
    <w:link w:val="22"/>
    <w:semiHidden/>
    <w:qFormat/>
    <w:uiPriority w:val="99"/>
    <w:rPr>
      <w:rFonts w:ascii="Arial" w:hAnsi="Arial" w:eastAsia="微软雅黑" w:cs="宋体"/>
      <w:snapToGrid/>
      <w:spacing w:val="-1"/>
      <w:kern w:val="0"/>
      <w:sz w:val="24"/>
      <w:szCs w:val="20"/>
      <w:lang w:eastAsia="en-US"/>
      <w14:ligatures w14:val="none"/>
    </w:rPr>
  </w:style>
  <w:style w:type="character" w:customStyle="1" w:styleId="37">
    <w:name w:val="标题 1 字符"/>
    <w:basedOn w:val="25"/>
    <w:link w:val="4"/>
    <w:qFormat/>
    <w:uiPriority w:val="0"/>
    <w:rPr>
      <w:rFonts w:ascii="Times New Roman" w:hAnsi="Times New Roman" w:eastAsia="宋体" w:cs="Times New Roman"/>
      <w:b/>
      <w:bCs/>
      <w:snapToGrid w:val="0"/>
      <w:spacing w:val="-1"/>
      <w:kern w:val="44"/>
      <w:sz w:val="32"/>
      <w:szCs w:val="24"/>
      <w:lang w:eastAsia="en-US"/>
      <w14:ligatures w14:val="none"/>
    </w:rPr>
  </w:style>
  <w:style w:type="character" w:customStyle="1" w:styleId="38">
    <w:name w:val="标题 3 字符"/>
    <w:basedOn w:val="25"/>
    <w:link w:val="6"/>
    <w:qFormat/>
    <w:uiPriority w:val="0"/>
    <w:rPr>
      <w:rFonts w:ascii="Times New Roman" w:hAnsi="Times New Roman" w:eastAsia="宋体" w:cs="宋体"/>
      <w:b/>
      <w:snapToGrid w:val="0"/>
      <w:kern w:val="0"/>
      <w:sz w:val="24"/>
      <w:szCs w:val="24"/>
      <w:lang w:eastAsia="en-US"/>
      <w14:ligatures w14:val="none"/>
    </w:rPr>
  </w:style>
  <w:style w:type="character" w:customStyle="1" w:styleId="39">
    <w:name w:val="标题 4 字符"/>
    <w:basedOn w:val="25"/>
    <w:link w:val="7"/>
    <w:qFormat/>
    <w:uiPriority w:val="0"/>
    <w:rPr>
      <w:rFonts w:ascii="Arial" w:hAnsi="Arial" w:eastAsia="黑体" w:cs="宋体"/>
      <w:b/>
      <w:snapToGrid w:val="0"/>
      <w:spacing w:val="-1"/>
      <w:kern w:val="0"/>
      <w:sz w:val="28"/>
      <w:szCs w:val="24"/>
      <w:lang w:eastAsia="en-US"/>
      <w14:ligatures w14:val="none"/>
    </w:rPr>
  </w:style>
  <w:style w:type="paragraph" w:customStyle="1" w:styleId="40">
    <w:name w:val="正文缩进1"/>
    <w:basedOn w:val="1"/>
    <w:autoRedefine/>
    <w:qFormat/>
    <w:uiPriority w:val="0"/>
    <w:pPr>
      <w:widowControl/>
      <w:kinsoku w:val="0"/>
      <w:autoSpaceDE w:val="0"/>
      <w:autoSpaceDN w:val="0"/>
      <w:adjustRightInd w:val="0"/>
      <w:snapToGrid w:val="0"/>
      <w:ind w:firstLine="420" w:firstLineChars="200"/>
      <w:jc w:val="left"/>
      <w:textAlignment w:val="baseline"/>
    </w:pPr>
    <w:rPr>
      <w:rFonts w:ascii="Arial" w:hAnsi="Arial" w:eastAsia="宋体" w:cs="宋体"/>
      <w:snapToGrid w:val="0"/>
      <w:spacing w:val="-1"/>
      <w:kern w:val="0"/>
      <w:sz w:val="24"/>
      <w:szCs w:val="24"/>
      <w:lang w:eastAsia="en-US"/>
      <w14:ligatures w14:val="none"/>
    </w:rPr>
  </w:style>
  <w:style w:type="character" w:customStyle="1" w:styleId="41">
    <w:name w:val="文档结构图 字符"/>
    <w:basedOn w:val="25"/>
    <w:link w:val="10"/>
    <w:qFormat/>
    <w:uiPriority w:val="0"/>
    <w:rPr>
      <w:rFonts w:ascii="宋体" w:hAnsi="Arial" w:eastAsia="宋体" w:cs="宋体"/>
      <w:snapToGrid w:val="0"/>
      <w:spacing w:val="-1"/>
      <w:kern w:val="0"/>
      <w:sz w:val="18"/>
      <w:szCs w:val="18"/>
      <w:lang w:eastAsia="en-US"/>
      <w14:ligatures w14:val="none"/>
    </w:rPr>
  </w:style>
  <w:style w:type="character" w:customStyle="1" w:styleId="42">
    <w:name w:val="批注文字 字符"/>
    <w:basedOn w:val="25"/>
    <w:link w:val="11"/>
    <w:qFormat/>
    <w:uiPriority w:val="0"/>
    <w:rPr>
      <w:rFonts w:ascii="Arial" w:hAnsi="Arial" w:eastAsia="宋体" w:cs="宋体"/>
      <w:snapToGrid w:val="0"/>
      <w:spacing w:val="-1"/>
      <w:kern w:val="0"/>
      <w:sz w:val="24"/>
      <w:szCs w:val="24"/>
      <w:lang w:eastAsia="en-US"/>
      <w14:ligatures w14:val="none"/>
    </w:rPr>
  </w:style>
  <w:style w:type="character" w:customStyle="1" w:styleId="43">
    <w:name w:val="正文文本 字符"/>
    <w:basedOn w:val="25"/>
    <w:link w:val="2"/>
    <w:qFormat/>
    <w:uiPriority w:val="0"/>
    <w:rPr>
      <w:rFonts w:ascii="仿宋" w:hAnsi="仿宋" w:eastAsia="仿宋" w:cs="仿宋"/>
      <w:snapToGrid w:val="0"/>
      <w:spacing w:val="-1"/>
      <w:kern w:val="0"/>
      <w:sz w:val="30"/>
      <w:szCs w:val="30"/>
      <w:lang w:eastAsia="en-US"/>
      <w14:ligatures w14:val="none"/>
    </w:rPr>
  </w:style>
  <w:style w:type="character" w:customStyle="1" w:styleId="44">
    <w:name w:val="副标题 字符"/>
    <w:basedOn w:val="25"/>
    <w:link w:val="19"/>
    <w:qFormat/>
    <w:uiPriority w:val="0"/>
    <w:rPr>
      <w:rFonts w:ascii="Cambria" w:hAnsi="Cambria" w:eastAsia="宋体" w:cs="宋体"/>
      <w:b/>
      <w:bCs/>
      <w:snapToGrid w:val="0"/>
      <w:spacing w:val="-1"/>
      <w:kern w:val="28"/>
      <w:sz w:val="32"/>
      <w:szCs w:val="32"/>
      <w:lang w:eastAsia="en-US"/>
      <w14:ligatures w14:val="none"/>
    </w:rPr>
  </w:style>
  <w:style w:type="character" w:customStyle="1" w:styleId="45">
    <w:name w:val="纯文本 字符"/>
    <w:basedOn w:val="25"/>
    <w:link w:val="14"/>
    <w:qFormat/>
    <w:uiPriority w:val="0"/>
    <w:rPr>
      <w:rFonts w:ascii="宋体" w:hAnsi="Courier New" w:eastAsia="宋体" w:cs="宋体"/>
      <w:snapToGrid w:val="0"/>
      <w:spacing w:val="-1"/>
      <w:kern w:val="0"/>
      <w:sz w:val="20"/>
      <w:szCs w:val="21"/>
      <w:lang w:eastAsia="en-US"/>
      <w14:ligatures w14:val="none"/>
    </w:rPr>
  </w:style>
  <w:style w:type="character" w:customStyle="1" w:styleId="46">
    <w:name w:val="批注框文本 字符"/>
    <w:basedOn w:val="25"/>
    <w:link w:val="15"/>
    <w:qFormat/>
    <w:uiPriority w:val="0"/>
    <w:rPr>
      <w:rFonts w:ascii="Arial" w:hAnsi="Arial" w:eastAsia="宋体" w:cs="宋体"/>
      <w:snapToGrid w:val="0"/>
      <w:spacing w:val="-1"/>
      <w:kern w:val="0"/>
      <w:sz w:val="18"/>
      <w:szCs w:val="18"/>
      <w:lang w:eastAsia="en-US"/>
      <w14:ligatures w14:val="none"/>
    </w:rPr>
  </w:style>
  <w:style w:type="character" w:customStyle="1" w:styleId="47">
    <w:name w:val="正文文本首行缩进 字符"/>
    <w:basedOn w:val="43"/>
    <w:link w:val="3"/>
    <w:qFormat/>
    <w:uiPriority w:val="0"/>
    <w:rPr>
      <w:rFonts w:ascii="仿宋" w:hAnsi="仿宋" w:eastAsia="仿宋" w:cs="仿宋"/>
      <w:snapToGrid w:val="0"/>
      <w:spacing w:val="-1"/>
      <w:kern w:val="0"/>
      <w:sz w:val="30"/>
      <w:szCs w:val="30"/>
      <w:lang w:eastAsia="en-US"/>
      <w14:ligatures w14:val="none"/>
    </w:rPr>
  </w:style>
  <w:style w:type="table" w:customStyle="1" w:styleId="48">
    <w:name w:val="Table Normal"/>
    <w:autoRedefine/>
    <w:semiHidden/>
    <w:unhideWhenUsed/>
    <w:qFormat/>
    <w:uiPriority w:val="0"/>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 w:type="paragraph" w:customStyle="1" w:styleId="49">
    <w:name w:val="Table Text"/>
    <w:basedOn w:val="1"/>
    <w:autoRedefine/>
    <w:semiHidden/>
    <w:qFormat/>
    <w:uiPriority w:val="0"/>
    <w:pPr>
      <w:widowControl/>
      <w:kinsoku w:val="0"/>
      <w:autoSpaceDE w:val="0"/>
      <w:autoSpaceDN w:val="0"/>
      <w:adjustRightInd w:val="0"/>
      <w:snapToGrid w:val="0"/>
      <w:jc w:val="left"/>
      <w:textAlignment w:val="baseline"/>
    </w:pPr>
    <w:rPr>
      <w:rFonts w:ascii="Arial" w:hAnsi="Arial" w:eastAsia="宋体" w:cs="宋体"/>
      <w:snapToGrid w:val="0"/>
      <w:spacing w:val="-1"/>
      <w:kern w:val="0"/>
      <w:sz w:val="24"/>
      <w:szCs w:val="24"/>
      <w:lang w:eastAsia="en-US"/>
      <w14:ligatures w14:val="none"/>
    </w:rPr>
  </w:style>
  <w:style w:type="paragraph" w:customStyle="1" w:styleId="50">
    <w:name w:val="Heading #2|1"/>
    <w:basedOn w:val="1"/>
    <w:autoRedefine/>
    <w:qFormat/>
    <w:uiPriority w:val="0"/>
    <w:pPr>
      <w:kinsoku w:val="0"/>
      <w:autoSpaceDE w:val="0"/>
      <w:autoSpaceDN w:val="0"/>
      <w:adjustRightInd w:val="0"/>
      <w:snapToGrid w:val="0"/>
      <w:spacing w:after="580" w:line="634" w:lineRule="exact"/>
      <w:jc w:val="center"/>
      <w:textAlignment w:val="baseline"/>
      <w:outlineLvl w:val="1"/>
    </w:pPr>
    <w:rPr>
      <w:rFonts w:ascii="宋体" w:hAnsi="宋体" w:eastAsia="宋体" w:cs="宋体"/>
      <w:snapToGrid w:val="0"/>
      <w:spacing w:val="-1"/>
      <w:kern w:val="0"/>
      <w:sz w:val="44"/>
      <w:szCs w:val="44"/>
      <w:lang w:val="zh-TW" w:eastAsia="zh-TW" w:bidi="zh-TW"/>
      <w14:ligatures w14:val="none"/>
    </w:rPr>
  </w:style>
  <w:style w:type="paragraph" w:customStyle="1" w:styleId="51">
    <w:name w:val="Body text|1"/>
    <w:basedOn w:val="1"/>
    <w:autoRedefine/>
    <w:qFormat/>
    <w:uiPriority w:val="0"/>
    <w:pPr>
      <w:kinsoku w:val="0"/>
      <w:autoSpaceDE w:val="0"/>
      <w:autoSpaceDN w:val="0"/>
      <w:adjustRightInd w:val="0"/>
      <w:snapToGrid w:val="0"/>
      <w:spacing w:line="432" w:lineRule="auto"/>
      <w:ind w:firstLine="400"/>
      <w:jc w:val="left"/>
      <w:textAlignment w:val="baseline"/>
    </w:pPr>
    <w:rPr>
      <w:rFonts w:ascii="宋体" w:hAnsi="宋体" w:eastAsia="宋体" w:cs="宋体"/>
      <w:snapToGrid w:val="0"/>
      <w:spacing w:val="-1"/>
      <w:kern w:val="0"/>
      <w:sz w:val="30"/>
      <w:szCs w:val="30"/>
      <w:lang w:val="zh-TW" w:eastAsia="zh-TW" w:bidi="zh-TW"/>
      <w14:ligatures w14:val="none"/>
    </w:rPr>
  </w:style>
  <w:style w:type="paragraph" w:customStyle="1" w:styleId="52">
    <w:name w:val="Body text|2"/>
    <w:basedOn w:val="1"/>
    <w:autoRedefine/>
    <w:qFormat/>
    <w:uiPriority w:val="0"/>
    <w:pPr>
      <w:kinsoku w:val="0"/>
      <w:autoSpaceDE w:val="0"/>
      <w:autoSpaceDN w:val="0"/>
      <w:adjustRightInd w:val="0"/>
      <w:snapToGrid w:val="0"/>
      <w:jc w:val="left"/>
      <w:textAlignment w:val="baseline"/>
    </w:pPr>
    <w:rPr>
      <w:rFonts w:ascii="宋体" w:hAnsi="宋体" w:eastAsia="宋体" w:cs="宋体"/>
      <w:snapToGrid w:val="0"/>
      <w:spacing w:val="-1"/>
      <w:kern w:val="0"/>
      <w:sz w:val="26"/>
      <w:szCs w:val="26"/>
      <w:lang w:val="zh-TW" w:eastAsia="zh-TW" w:bidi="zh-TW"/>
      <w14:ligatures w14:val="none"/>
    </w:rPr>
  </w:style>
  <w:style w:type="paragraph" w:customStyle="1" w:styleId="53">
    <w:name w:val="正文_0_1"/>
    <w:autoRedefine/>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54">
    <w:name w:val="样式1"/>
    <w:basedOn w:val="4"/>
    <w:autoRedefine/>
    <w:qFormat/>
    <w:uiPriority w:val="0"/>
    <w:pPr>
      <w:spacing w:before="240" w:after="240" w:line="440" w:lineRule="exact"/>
    </w:pPr>
    <w:rPr>
      <w:rFonts w:eastAsia="楷体"/>
      <w:sz w:val="36"/>
      <w:szCs w:val="28"/>
    </w:rPr>
  </w:style>
  <w:style w:type="character" w:customStyle="1" w:styleId="55">
    <w:name w:val="font31"/>
    <w:autoRedefine/>
    <w:qFormat/>
    <w:uiPriority w:val="0"/>
    <w:rPr>
      <w:rFonts w:hint="eastAsia" w:ascii="宋体" w:hAnsi="宋体" w:eastAsia="宋体" w:cs="宋体"/>
      <w:color w:val="000000"/>
      <w:sz w:val="21"/>
      <w:szCs w:val="21"/>
      <w:u w:val="none"/>
    </w:rPr>
  </w:style>
  <w:style w:type="paragraph" w:customStyle="1" w:styleId="56">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14:ligatures w14:val="none"/>
    </w:rPr>
  </w:style>
  <w:style w:type="paragraph" w:styleId="57">
    <w:name w:val="List Paragraph"/>
    <w:basedOn w:val="1"/>
    <w:autoRedefine/>
    <w:qFormat/>
    <w:uiPriority w:val="34"/>
    <w:pPr>
      <w:widowControl/>
      <w:kinsoku w:val="0"/>
      <w:autoSpaceDE w:val="0"/>
      <w:autoSpaceDN w:val="0"/>
      <w:adjustRightInd w:val="0"/>
      <w:snapToGrid w:val="0"/>
      <w:ind w:firstLine="420" w:firstLineChars="200"/>
      <w:jc w:val="left"/>
      <w:textAlignment w:val="baseline"/>
    </w:pPr>
    <w:rPr>
      <w:rFonts w:ascii="Times New Roman" w:hAnsi="Times New Roman" w:eastAsia="宋体" w:cs="Times New Roman"/>
      <w:snapToGrid w:val="0"/>
      <w:spacing w:val="-1"/>
      <w:kern w:val="0"/>
      <w:sz w:val="24"/>
      <w:szCs w:val="24"/>
      <w:lang w:eastAsia="en-US"/>
      <w14:ligatures w14:val="none"/>
    </w:rPr>
  </w:style>
  <w:style w:type="paragraph" w:customStyle="1" w:styleId="58">
    <w:name w:val="缺省文本"/>
    <w:basedOn w:val="1"/>
    <w:autoRedefine/>
    <w:qFormat/>
    <w:uiPriority w:val="0"/>
    <w:pPr>
      <w:widowControl/>
      <w:kinsoku w:val="0"/>
      <w:autoSpaceDE w:val="0"/>
      <w:autoSpaceDN w:val="0"/>
      <w:adjustRightInd w:val="0"/>
      <w:snapToGrid w:val="0"/>
      <w:spacing w:before="20" w:after="20" w:line="400" w:lineRule="exact"/>
      <w:ind w:firstLine="504"/>
      <w:jc w:val="left"/>
      <w:textAlignment w:val="baseline"/>
    </w:pPr>
    <w:rPr>
      <w:rFonts w:ascii="Times New Roman" w:hAnsi="Times New Roman" w:eastAsia="宋体" w:cs="Times New Roman"/>
      <w:snapToGrid w:val="0"/>
      <w:spacing w:val="-1"/>
      <w:kern w:val="0"/>
      <w:sz w:val="24"/>
      <w:szCs w:val="20"/>
      <w:lang w:eastAsia="en-US"/>
      <w14:ligatures w14:val="none"/>
    </w:rPr>
  </w:style>
  <w:style w:type="paragraph" w:customStyle="1" w:styleId="59">
    <w:name w:val="WPSOffice手动目录 1"/>
    <w:autoRedefine/>
    <w:qFormat/>
    <w:uiPriority w:val="0"/>
    <w:rPr>
      <w:rFonts w:ascii="Times New Roman" w:hAnsi="Times New Roman" w:eastAsia="宋体" w:cs="Times New Roman"/>
      <w:kern w:val="0"/>
      <w:sz w:val="20"/>
      <w:szCs w:val="20"/>
      <w:lang w:val="en-US" w:eastAsia="zh-CN" w:bidi="ar-SA"/>
      <w14:ligatures w14:val="none"/>
    </w:rPr>
  </w:style>
  <w:style w:type="paragraph" w:customStyle="1" w:styleId="60">
    <w:name w:val="WPSOffice手动目录 2"/>
    <w:autoRedefine/>
    <w:qFormat/>
    <w:uiPriority w:val="0"/>
    <w:pPr>
      <w:ind w:left="200" w:leftChars="200"/>
    </w:pPr>
    <w:rPr>
      <w:rFonts w:ascii="Times New Roman" w:hAnsi="Times New Roman" w:eastAsia="宋体" w:cs="Times New Roman"/>
      <w:kern w:val="0"/>
      <w:sz w:val="20"/>
      <w:szCs w:val="20"/>
      <w:lang w:val="en-US" w:eastAsia="zh-CN" w:bidi="ar-SA"/>
      <w14:ligatures w14:val="none"/>
    </w:rPr>
  </w:style>
  <w:style w:type="paragraph" w:customStyle="1" w:styleId="61">
    <w:name w:val="WPSOffice手动目录 3"/>
    <w:autoRedefine/>
    <w:qFormat/>
    <w:uiPriority w:val="0"/>
    <w:pPr>
      <w:ind w:left="400" w:leftChars="400"/>
    </w:pPr>
    <w:rPr>
      <w:rFonts w:ascii="Times New Roman" w:hAnsi="Times New Roman" w:eastAsia="宋体" w:cs="Times New Roman"/>
      <w:kern w:val="0"/>
      <w:sz w:val="20"/>
      <w:szCs w:val="20"/>
      <w:lang w:val="en-US" w:eastAsia="zh-CN" w:bidi="ar-SA"/>
      <w14:ligatures w14:val="none"/>
    </w:rPr>
  </w:style>
  <w:style w:type="paragraph" w:customStyle="1" w:styleId="62">
    <w:name w:val="表格文字"/>
    <w:basedOn w:val="1"/>
    <w:autoRedefine/>
    <w:qFormat/>
    <w:uiPriority w:val="0"/>
    <w:pPr>
      <w:widowControl/>
      <w:kinsoku w:val="0"/>
      <w:autoSpaceDE w:val="0"/>
      <w:autoSpaceDN w:val="0"/>
      <w:adjustRightInd w:val="0"/>
      <w:snapToGrid w:val="0"/>
      <w:spacing w:before="25" w:after="25"/>
      <w:jc w:val="left"/>
      <w:textAlignment w:val="baseline"/>
    </w:pPr>
    <w:rPr>
      <w:rFonts w:ascii="仿宋" w:hAnsi="仿宋" w:eastAsia="仿宋" w:cs="仿宋"/>
      <w:bCs/>
      <w:snapToGrid w:val="0"/>
      <w:spacing w:val="10"/>
      <w:kern w:val="0"/>
      <w:sz w:val="24"/>
      <w:szCs w:val="24"/>
      <w:lang w:eastAsia="en-US"/>
      <w14:ligatures w14:val="none"/>
    </w:rPr>
  </w:style>
  <w:style w:type="paragraph" w:customStyle="1" w:styleId="63">
    <w:name w:val="正文 首行缩进:  2 字符"/>
    <w:basedOn w:val="1"/>
    <w:autoRedefine/>
    <w:qFormat/>
    <w:uiPriority w:val="0"/>
    <w:pPr>
      <w:widowControl/>
      <w:kinsoku w:val="0"/>
      <w:autoSpaceDE w:val="0"/>
      <w:autoSpaceDN w:val="0"/>
      <w:adjustRightInd w:val="0"/>
      <w:snapToGrid w:val="0"/>
      <w:ind w:firstLine="579" w:firstLineChars="200"/>
      <w:jc w:val="left"/>
      <w:textAlignment w:val="baseline"/>
    </w:pPr>
    <w:rPr>
      <w:rFonts w:ascii="Arial" w:hAnsi="Arial" w:eastAsia="宋体" w:cs="宋体"/>
      <w:snapToGrid w:val="0"/>
      <w:spacing w:val="-1"/>
      <w:kern w:val="0"/>
      <w:sz w:val="28"/>
      <w:szCs w:val="24"/>
      <w:lang w:eastAsia="en-US"/>
      <w14:ligatures w14:val="none"/>
    </w:rPr>
  </w:style>
  <w:style w:type="paragraph" w:customStyle="1" w:styleId="64">
    <w:name w:val="_Style 3"/>
    <w:autoRedefine/>
    <w:qFormat/>
    <w:uiPriority w:val="1"/>
    <w:pPr>
      <w:widowControl w:val="0"/>
      <w:jc w:val="both"/>
    </w:pPr>
    <w:rPr>
      <w:rFonts w:ascii="Times New Roman" w:hAnsi="Times New Roman" w:eastAsia="宋体" w:cs="Times New Roman"/>
      <w:kern w:val="2"/>
      <w:sz w:val="21"/>
      <w:szCs w:val="22"/>
      <w:lang w:val="en-US" w:eastAsia="zh-CN" w:bidi="ar-SA"/>
      <w14:ligatures w14:val="none"/>
    </w:rPr>
  </w:style>
  <w:style w:type="table" w:customStyle="1" w:styleId="65">
    <w:name w:val="网格型1"/>
    <w:basedOn w:val="23"/>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font191"/>
    <w:basedOn w:val="25"/>
    <w:qFormat/>
    <w:uiPriority w:val="0"/>
    <w:rPr>
      <w:rFonts w:ascii="Arial Unicode MS" w:hAnsi="Arial Unicode MS" w:eastAsia="Arial Unicode MS" w:cs="Arial Unicode MS"/>
      <w:color w:val="000000"/>
      <w:sz w:val="20"/>
      <w:szCs w:val="20"/>
      <w:u w:val="none"/>
    </w:rPr>
  </w:style>
  <w:style w:type="character" w:customStyle="1" w:styleId="67">
    <w:name w:val="font151"/>
    <w:basedOn w:val="25"/>
    <w:qFormat/>
    <w:uiPriority w:val="0"/>
    <w:rPr>
      <w:rFonts w:hint="eastAsia" w:ascii="宋体" w:hAnsi="宋体" w:eastAsia="宋体" w:cs="宋体"/>
      <w:color w:val="000000"/>
      <w:sz w:val="20"/>
      <w:szCs w:val="20"/>
      <w:u w:val="none"/>
    </w:rPr>
  </w:style>
  <w:style w:type="character" w:customStyle="1" w:styleId="68">
    <w:name w:val="font101"/>
    <w:basedOn w:val="25"/>
    <w:qFormat/>
    <w:uiPriority w:val="0"/>
    <w:rPr>
      <w:rFonts w:hint="eastAsia" w:ascii="宋体" w:hAnsi="宋体" w:eastAsia="宋体" w:cs="宋体"/>
      <w:color w:val="FF0000"/>
      <w:sz w:val="20"/>
      <w:szCs w:val="20"/>
      <w:u w:val="none"/>
    </w:rPr>
  </w:style>
  <w:style w:type="character" w:customStyle="1" w:styleId="69">
    <w:name w:val="font201"/>
    <w:basedOn w:val="25"/>
    <w:qFormat/>
    <w:uiPriority w:val="0"/>
    <w:rPr>
      <w:rFonts w:ascii="Calibri" w:hAnsi="Calibri" w:cs="Calibri"/>
      <w:color w:val="000000"/>
      <w:sz w:val="20"/>
      <w:szCs w:val="20"/>
      <w:u w:val="none"/>
    </w:rPr>
  </w:style>
  <w:style w:type="character" w:customStyle="1" w:styleId="70">
    <w:name w:val="font1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21813</Words>
  <Characters>24791</Characters>
  <Lines>1</Lines>
  <Paragraphs>1</Paragraphs>
  <TotalTime>9</TotalTime>
  <ScaleCrop>false</ScaleCrop>
  <LinksUpToDate>false</LinksUpToDate>
  <CharactersWithSpaces>24858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2024-05-08T01:06:00Z</dcterms:created>
  <dc:creator>BC A</dc:creator>
  <cp:lastModifiedBy>虎仔一号</cp:lastModifiedBy>
  <dcterms:modified xsi:type="dcterms:W3CDTF">2025-09-30T09:11:36Z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eyJoZGlkIjoiZDM1MTQzOGY5Mzg1ZWYzMDE2YTg3ZjQxODY2NTNlMTUiLCJ1c2VySWQiOiIyNzgzNzA4NjEifQ==</vt:lpwstr>
  </property>
  <property fmtid="{D5CDD505-2E9C-101B-9397-08002B2CF9AE}" pid="3" name="KSOProductBuildVer">
    <vt:lpwstr>2052-12.1.0.22529</vt:lpwstr>
  </property>
  <property fmtid="{D5CDD505-2E9C-101B-9397-08002B2CF9AE}" pid="4" name="ICV">
    <vt:lpwstr>6C92B0BBA8FB4907A133095776340708_12</vt:lpwstr>
  </property>
</Properties>
</file>