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34495"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>附件1：</w:t>
      </w:r>
    </w:p>
    <w:p w14:paraId="09750EBD">
      <w:pPr>
        <w:widowControl/>
        <w:shd w:val="clear" w:color="auto" w:fill="FFFFFF"/>
        <w:spacing w:line="405" w:lineRule="atLeast"/>
        <w:jc w:val="center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b/>
          <w:bCs/>
          <w:color w:val="333333"/>
          <w:kern w:val="0"/>
          <w:sz w:val="29"/>
          <w:szCs w:val="29"/>
        </w:rPr>
        <w:t>激光治疗仪技术参数</w:t>
      </w:r>
    </w:p>
    <w:tbl>
      <w:tblPr>
        <w:tblStyle w:val="5"/>
        <w:tblW w:w="885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355"/>
        <w:gridCol w:w="1185"/>
        <w:gridCol w:w="4470"/>
      </w:tblGrid>
      <w:tr w14:paraId="2554A2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91C02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9"/>
                <w:szCs w:val="29"/>
              </w:rPr>
              <w:t>序号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DB6C9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9"/>
                <w:szCs w:val="29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9"/>
                <w:szCs w:val="29"/>
              </w:rPr>
              <w:t> </w:t>
            </w: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9"/>
                <w:szCs w:val="29"/>
              </w:rPr>
              <w:t xml:space="preserve"> 标</w:t>
            </w:r>
          </w:p>
        </w:tc>
        <w:tc>
          <w:tcPr>
            <w:tcW w:w="5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70AC7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333333"/>
                <w:kern w:val="0"/>
                <w:sz w:val="29"/>
                <w:szCs w:val="29"/>
              </w:rPr>
              <w:t>性 能 参 数</w:t>
            </w:r>
          </w:p>
        </w:tc>
      </w:tr>
      <w:tr w14:paraId="4C75A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33628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7D747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激光波长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45A2B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1064nm/532nm</w:t>
            </w:r>
          </w:p>
        </w:tc>
      </w:tr>
      <w:tr w14:paraId="2DD9A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936A1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2DE4A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激光介质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E5094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Nd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YAG</w:t>
            </w:r>
          </w:p>
        </w:tc>
      </w:tr>
      <w:tr w14:paraId="2A6DC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E6CCF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D22C4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开关方式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F770E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电光调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Q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开关方式</w:t>
            </w:r>
          </w:p>
        </w:tc>
      </w:tr>
      <w:tr w14:paraId="13D5F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0892E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FD0A0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光路配置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22809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双光路配置</w:t>
            </w: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14:paraId="25625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B98F1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808F7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最大能量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D4CE7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1064nm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B12E1">
            <w:pPr>
              <w:widowControl/>
              <w:ind w:firstLine="12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单脉冲输出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:1000mJ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 w14:paraId="6ADC3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44CFCB4"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58303D5"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5341D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532nm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CDF7B">
            <w:pPr>
              <w:widowControl/>
              <w:ind w:firstLine="12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单脉冲输出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:500mJ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 w14:paraId="5772C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63D92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3EA37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光斑直径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90D00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1mm-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Φ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8mm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，且连续可调</w:t>
            </w:r>
          </w:p>
        </w:tc>
      </w:tr>
      <w:tr w14:paraId="2149D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59805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E7AD6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重复频率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588A1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1064nm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2FC0A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1-10Hz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，且连续可变</w:t>
            </w:r>
          </w:p>
        </w:tc>
      </w:tr>
      <w:tr w14:paraId="6176C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1AEC3C6"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4CA4013"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4B755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532nm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9DBBA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1-10Hz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，且连续可变</w:t>
            </w:r>
          </w:p>
        </w:tc>
      </w:tr>
      <w:tr w14:paraId="30D21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A7CFE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C8F5F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调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Q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脉宽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EE441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7ns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 w14:paraId="1C766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E4726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15E19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瞄准光束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E595E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650nm</w:t>
            </w:r>
          </w:p>
        </w:tc>
      </w:tr>
      <w:tr w14:paraId="740F6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56BE3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F855A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能量不稳定度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A0202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5%</w:t>
            </w:r>
          </w:p>
        </w:tc>
      </w:tr>
      <w:tr w14:paraId="4AB5D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3F124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721A7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能量复现性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E0246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5%</w:t>
            </w:r>
          </w:p>
        </w:tc>
      </w:tr>
      <w:tr w14:paraId="40293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50A17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37780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激光发散半角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3D759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≤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3.5mrad</w:t>
            </w:r>
          </w:p>
        </w:tc>
      </w:tr>
      <w:tr w14:paraId="3733C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FE26A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B9958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激光模式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EF438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平顶帽（光斑均化技术）</w:t>
            </w:r>
          </w:p>
        </w:tc>
      </w:tr>
      <w:tr w14:paraId="75B79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94C0F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A7387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控制方式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5932F">
            <w:pPr>
              <w:widowControl/>
              <w:ind w:firstLine="132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触摸屏控制。</w:t>
            </w:r>
          </w:p>
        </w:tc>
      </w:tr>
      <w:tr w14:paraId="7EC8F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CCBDF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A035A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保护系统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A6821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断水、过载双重保护</w:t>
            </w:r>
          </w:p>
        </w:tc>
      </w:tr>
      <w:tr w14:paraId="0F1D0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18163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FF87A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冷却系统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C4D09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内置封闭式循环水冷却、风冷两种冷却方式相结合</w:t>
            </w:r>
          </w:p>
        </w:tc>
      </w:tr>
      <w:tr w14:paraId="26DA2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6FA8F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0492D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治疗范围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19C44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1064nm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激光用于蓝黑色皮肤色素性病变的治疗；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532nm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激光用于红褐色皮肤色素性病变的治疗。</w:t>
            </w:r>
          </w:p>
        </w:tc>
      </w:tr>
      <w:tr w14:paraId="5330C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4B2E1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A77D1"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保修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C40701">
            <w:pPr>
              <w:widowControl/>
              <w:ind w:firstLine="84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  <w:t>年</w:t>
            </w:r>
          </w:p>
        </w:tc>
      </w:tr>
    </w:tbl>
    <w:p w14:paraId="09C3D5F1"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</w:t>
      </w:r>
    </w:p>
    <w:p w14:paraId="2A9F4A9F">
      <w:pPr>
        <w:widowControl/>
        <w:shd w:val="clear" w:color="auto" w:fill="FFFFFF"/>
        <w:ind w:firstLine="4560"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</w:rPr>
      </w:pPr>
    </w:p>
    <w:p w14:paraId="1E9DABAD">
      <w:pPr>
        <w:widowControl/>
        <w:shd w:val="clear" w:color="auto" w:fill="FFFFFF"/>
        <w:ind w:firstLine="4560"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</w:rPr>
      </w:pPr>
    </w:p>
    <w:p w14:paraId="39897FA5">
      <w:pPr>
        <w:widowControl/>
        <w:shd w:val="clear" w:color="auto" w:fill="FFFFFF"/>
        <w:ind w:firstLine="4560"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</w:rPr>
      </w:pPr>
    </w:p>
    <w:p w14:paraId="3B738541">
      <w:pPr>
        <w:widowControl/>
        <w:shd w:val="clear" w:color="auto" w:fill="FFFFFF"/>
        <w:ind w:firstLine="4560"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</w:rPr>
      </w:pPr>
    </w:p>
    <w:p w14:paraId="0ED7CE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3729"/>
    <w:rsid w:val="11BD625A"/>
    <w:rsid w:val="187225B3"/>
    <w:rsid w:val="1AD5253A"/>
    <w:rsid w:val="1BB01860"/>
    <w:rsid w:val="42A81517"/>
    <w:rsid w:val="58F827D2"/>
    <w:rsid w:val="6EE271B0"/>
    <w:rsid w:val="76EA05A4"/>
    <w:rsid w:val="7CE80BBA"/>
    <w:rsid w:val="7DA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413" w:lineRule="auto"/>
      <w:ind w:firstLine="454"/>
      <w:jc w:val="left"/>
      <w:outlineLvl w:val="1"/>
    </w:pPr>
    <w:rPr>
      <w:rFonts w:ascii="Arial" w:hAnsi="Arial" w:eastAsia="宋体" w:cs="Times New Roman"/>
      <w:b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4">
    <w:name w:val="Body Text"/>
    <w:basedOn w:val="1"/>
    <w:next w:val="1"/>
    <w:unhideWhenUsed/>
    <w:qFormat/>
    <w:uiPriority w:val="0"/>
    <w:pPr>
      <w:jc w:val="center"/>
    </w:pPr>
    <w:rPr>
      <w:rFonts w:eastAsia="仿宋_GB2312"/>
      <w:b/>
      <w:bCs/>
      <w:sz w:val="72"/>
      <w:szCs w:val="24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330</Characters>
  <Lines>0</Lines>
  <Paragraphs>0</Paragraphs>
  <TotalTime>0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2025-03-19T07:58:00Z</dcterms:created>
  <dc:creator>Administrator</dc:creator>
  <cp:lastModifiedBy>xx</cp:lastModifiedBy>
  <dcterms:modified xsi:type="dcterms:W3CDTF">2025-04-03T02:02:51Z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E9F6095C961541269CD16CAEEC43199D_12</vt:lpwstr>
  </property>
</Properties>
</file>