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运维团队管理要求</w:t>
      </w:r>
    </w:p>
    <w:p w14:paraId="19E3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1.团队组织架构</w:t>
      </w:r>
    </w:p>
    <w:p w14:paraId="4321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（1）设立专职运维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  <w:lang w:val="en-US" w:eastAsia="zh-CN"/>
        </w:rPr>
        <w:t>服务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团队，组织架构清晰，人员配置合理，明确岗位职责与值班制度。</w:t>
      </w:r>
    </w:p>
    <w:p w14:paraId="62C6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</w:t>
      </w:r>
      <w:r>
        <w:rPr>
          <w:rFonts w:hint="eastAsia"/>
          <w:color w:val="auto"/>
          <w:u w:val="none"/>
          <w:lang w:val="en-US" w:eastAsia="zh-CN"/>
        </w:rPr>
        <w:t>运维团队成员需</w:t>
      </w:r>
      <w:r>
        <w:rPr>
          <w:rFonts w:hint="eastAsia"/>
          <w:color w:val="auto"/>
          <w:u w:val="none"/>
        </w:rPr>
        <w:t>具备良好的沟通能力</w:t>
      </w:r>
      <w:r>
        <w:rPr>
          <w:rFonts w:hint="eastAsia"/>
          <w:color w:val="auto"/>
          <w:u w:val="none"/>
          <w:lang w:val="en-US" w:eastAsia="zh-CN"/>
        </w:rPr>
        <w:t>和专业的技术能力</w:t>
      </w:r>
      <w:r>
        <w:rPr>
          <w:rFonts w:hint="eastAsia"/>
          <w:color w:val="auto"/>
          <w:u w:val="none"/>
        </w:rPr>
        <w:t>，</w:t>
      </w:r>
      <w:r>
        <w:rPr>
          <w:rFonts w:hint="eastAsia"/>
          <w:color w:val="auto"/>
          <w:u w:val="none"/>
          <w:lang w:val="en-US" w:eastAsia="zh-CN"/>
        </w:rPr>
        <w:t>熟悉</w:t>
      </w:r>
      <w:r>
        <w:rPr>
          <w:rFonts w:hint="eastAsia"/>
          <w:color w:val="auto"/>
          <w:u w:val="none"/>
        </w:rPr>
        <w:t>云计算（如阿里云/腾讯云）、负载均衡及高可用架构</w:t>
      </w:r>
      <w:r>
        <w:rPr>
          <w:rFonts w:hint="eastAsia"/>
          <w:color w:val="auto"/>
          <w:u w:val="none"/>
          <w:lang w:eastAsia="zh-CN"/>
        </w:rPr>
        <w:t>。</w:t>
      </w:r>
      <w:r>
        <w:rPr>
          <w:rFonts w:hint="eastAsia"/>
          <w:color w:val="auto"/>
          <w:u w:val="none"/>
          <w:lang w:val="en-US" w:eastAsia="zh-CN"/>
        </w:rPr>
        <w:t>掌握平台</w:t>
      </w:r>
      <w:r>
        <w:rPr>
          <w:rFonts w:hint="eastAsia"/>
          <w:color w:val="auto"/>
          <w:u w:val="none"/>
        </w:rPr>
        <w:t>业务流程，能熟练处理平台</w:t>
      </w:r>
      <w:r>
        <w:rPr>
          <w:rFonts w:hint="eastAsia"/>
          <w:color w:val="auto"/>
          <w:u w:val="none"/>
          <w:lang w:val="en-US" w:eastAsia="zh-CN"/>
        </w:rPr>
        <w:t>服务</w:t>
      </w:r>
      <w:r>
        <w:rPr>
          <w:rFonts w:hint="eastAsia"/>
          <w:color w:val="auto"/>
          <w:u w:val="none"/>
        </w:rPr>
        <w:t>过程中用户可能遇到的</w:t>
      </w:r>
      <w:r>
        <w:rPr>
          <w:rFonts w:hint="eastAsia"/>
          <w:color w:val="auto"/>
          <w:u w:val="none"/>
          <w:lang w:val="en-US" w:eastAsia="zh-CN"/>
        </w:rPr>
        <w:t>各类</w:t>
      </w:r>
      <w:r>
        <w:rPr>
          <w:rFonts w:hint="eastAsia"/>
          <w:color w:val="auto"/>
          <w:u w:val="none"/>
        </w:rPr>
        <w:t>问题</w:t>
      </w:r>
      <w:r>
        <w:rPr>
          <w:rFonts w:hint="eastAsia"/>
          <w:color w:val="auto"/>
          <w:u w:val="none"/>
          <w:lang w:eastAsia="zh-CN"/>
        </w:rPr>
        <w:t>，</w:t>
      </w:r>
      <w:r>
        <w:rPr>
          <w:rFonts w:hint="eastAsia"/>
          <w:color w:val="auto"/>
          <w:u w:val="none"/>
          <w:lang w:val="en-US" w:eastAsia="zh-CN"/>
        </w:rPr>
        <w:t>及时响应，及时反馈</w:t>
      </w:r>
      <w:r>
        <w:rPr>
          <w:rFonts w:hint="eastAsia"/>
          <w:color w:val="auto"/>
          <w:u w:val="none"/>
          <w:lang w:eastAsia="zh-CN"/>
        </w:rPr>
        <w:t>。</w:t>
      </w:r>
    </w:p>
    <w:p w14:paraId="5207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2.日常维护要求</w:t>
      </w:r>
    </w:p>
    <w:p w14:paraId="7DFD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（1）服务器维护：每周检查服务器健康状态（CPU、内存、磁盘占用率），每月进行全系统性能优化。</w:t>
      </w:r>
    </w:p>
    <w:p w14:paraId="38546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（2）数据库维护：每日备份核心数据（用户信息、订单记录、考试结果），定期清理冗余数据。</w:t>
      </w:r>
    </w:p>
    <w:p w14:paraId="4F5A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（3）网络监控：实时监测网络延迟与带宽使用，确保直播、视频课程流畅。</w:t>
      </w:r>
    </w:p>
    <w:p w14:paraId="3C11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3.故障响应机制</w:t>
      </w:r>
    </w:p>
    <w:p w14:paraId="6CD0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（1）7×24小时值班制度，核心功能故障响应时间≤15分钟，非核心功能≤2小时。</w:t>
      </w:r>
    </w:p>
    <w:p w14:paraId="6652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（2）建立分级故障处理流程（P0-P3），例如：</w:t>
      </w:r>
    </w:p>
    <w:p w14:paraId="567BC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- P0（系统崩溃/数据丢失）：立即全员响应，1小时内恢复。</w:t>
      </w:r>
    </w:p>
    <w:p w14:paraId="64BB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- P1（支付失败/考试中断）：2小时内修复并通知用户。</w:t>
      </w:r>
    </w:p>
    <w:p w14:paraId="2310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4.版本更新与测试</w:t>
      </w:r>
    </w:p>
    <w:p w14:paraId="57F0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每半年发布一次小版本更新（功能优化/漏洞修复），每半年一次大版本升级。</w:t>
      </w:r>
    </w:p>
    <w:p w14:paraId="61E0D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更新前需通过沙箱环境测试，并提前3天通知管理员和教师用户。</w:t>
      </w:r>
    </w:p>
    <w:p w14:paraId="3180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运营团队管理要求</w:t>
      </w:r>
    </w:p>
    <w:p w14:paraId="387A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 xml:space="preserve">1.团队分工与职责 </w:t>
      </w:r>
    </w:p>
    <w:p w14:paraId="2FF9F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（1）内容运营组：负责门户信息更新（新闻、招生简章）、课程推荐算法优化、课程直播等。</w:t>
      </w:r>
    </w:p>
    <w:p w14:paraId="5677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（2）用户运营组：处理学员/教师咨询（工单系统+在线客服）、组织培训活动。</w:t>
      </w:r>
    </w:p>
    <w:p w14:paraId="6173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（3）数据运营组：定期分析学习进度、报名率、完课率、评价数据，输出运营报告。</w:t>
      </w:r>
    </w:p>
    <w:p w14:paraId="54E6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2.日常运营流程</w:t>
      </w:r>
    </w:p>
    <w:p w14:paraId="4753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（1）用户支持：客服团队需在30分钟内响应咨询，复杂问题24小时内解决。</w:t>
      </w:r>
    </w:p>
    <w:p w14:paraId="0473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（2）权限管理：每周审核一次角色权限分配，避免超权限操作（如财务人员误触项目审批）。</w:t>
      </w:r>
    </w:p>
    <w:p w14:paraId="34E1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（3）内容审核：每日巡检门户内容，下架过期信息（如已结束的班级广告）。</w:t>
      </w:r>
    </w:p>
    <w:p w14:paraId="3A1AA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安全与合规管理</w:t>
      </w:r>
    </w:p>
    <w:p w14:paraId="1502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1.安全团队要求</w:t>
      </w:r>
    </w:p>
    <w:p w14:paraId="2C11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（1）配备专职平台运营维护工程师，负责防火墙策略、漏洞扫描、渗透测试。</w:t>
      </w:r>
    </w:p>
    <w:p w14:paraId="620E3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</w:t>
      </w:r>
      <w:r>
        <w:rPr>
          <w:rFonts w:hint="eastAsia"/>
          <w:color w:val="auto"/>
          <w:lang w:val="en-US" w:eastAsia="zh-CN"/>
        </w:rPr>
        <w:t>每半年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进行一次安全演练（如模拟黑客攻击、数据恢复测试）。</w:t>
      </w:r>
    </w:p>
    <w:p w14:paraId="5897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2.合规操作</w:t>
      </w:r>
    </w:p>
    <w:p w14:paraId="498A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（1）严格遵循《个人信息保护法》，对学员身份证、手机号等敏感信息加密存储。</w:t>
      </w:r>
    </w:p>
    <w:p w14:paraId="6EF22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（2）所有电子合同、证书颁发记录需保存至少5年，供审计核查。</w:t>
      </w:r>
    </w:p>
    <w:p w14:paraId="47E1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绩效与改进</w:t>
      </w:r>
    </w:p>
    <w:p w14:paraId="53874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1.KPI考核</w:t>
      </w:r>
    </w:p>
    <w:p w14:paraId="728C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（1）运维团队：系统全年可用率≥99.9%，故障平均修复时间（MTTR）≤1小时。</w:t>
      </w:r>
    </w:p>
    <w:p w14:paraId="4A0D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（2）运营团队：用户满意度≥90%，项目审批效率（平均耗时≤3工作日）。</w:t>
      </w:r>
    </w:p>
    <w:p w14:paraId="2C53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2.持续改进</w:t>
      </w:r>
    </w:p>
    <w:p w14:paraId="0ECC3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（1）每月召开复盘会议，分析故障原因或运营瓶颈，制定优化计划（如引入自动化运维工具）。</w:t>
      </w:r>
    </w:p>
    <w:p w14:paraId="6746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（2）每年调研一次用户需求，迭代平台功能（如新增移动端签到功能）。</w:t>
      </w:r>
    </w:p>
    <w:p w14:paraId="7406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文档与知识管理</w:t>
      </w:r>
    </w:p>
    <w:p w14:paraId="5B42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1.运维团队需维护系统架构图、应急预案、操作手册。</w:t>
      </w:r>
    </w:p>
    <w:p w14:paraId="01CC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2.运营团队建立常见问题库（FAQ），提升客服效率。</w:t>
      </w:r>
    </w:p>
    <w:p w14:paraId="5533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通过以上要求，确保平台在稳定运行的同时，提升运营效率与用户满意度。</w:t>
      </w:r>
    </w:p>
    <w:p w14:paraId="3DD83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平台推广运营服务</w:t>
      </w:r>
    </w:p>
    <w:p w14:paraId="4888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1.提供培训业务合作服务的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  <w:lang w:eastAsia="zh-CN"/>
        </w:rPr>
        <w:t>参选人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拥有市场营销团队，并具备市场推广引流能力，遵守江西省、市、县关于培训的相关规定，规范有效进行推广。</w:t>
      </w:r>
    </w:p>
    <w:p w14:paraId="0337B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2.提供线上培训平台开发与维护服务的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  <w:lang w:eastAsia="zh-CN"/>
        </w:rPr>
        <w:t>参选人</w:t>
      </w: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拥有网络培训平台的设计研发团队，具备开展线上培训平台的开发设计等相关工作，满足业务开展需要。</w:t>
      </w:r>
    </w:p>
    <w:p w14:paraId="2B65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3.拥有网络培训平台的线上培训平台运维服务能力，并根据业务的需求，保证平台安全，稳定运行。</w:t>
      </w:r>
    </w:p>
    <w:p w14:paraId="52CD4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8" w:firstLineChars="200"/>
        <w:textAlignment w:val="auto"/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pacing w:val="2"/>
          <w:kern w:val="0"/>
          <w:highlight w:val="none"/>
        </w:rPr>
        <w:t>4.拥有成熟的教育平台运营经验，可以将平台推广到省外高校或者企业。</w:t>
      </w:r>
    </w:p>
    <w:p w14:paraId="0F29F9F1">
      <w:pP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</w:pP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注：以上“技术要求”为实质性条款须完全响应，否则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  <w:lang w:eastAsia="zh-CN"/>
        </w:rPr>
        <w:t>参选无效</w:t>
      </w:r>
      <w:r>
        <w:rPr>
          <w:rFonts w:hint="eastAsia" w:ascii="宋体" w:hAnsi="宋体" w:cs="宋体"/>
          <w:b/>
          <w:bCs/>
          <w:color w:val="auto"/>
          <w:spacing w:val="2"/>
          <w:kern w:val="0"/>
          <w:highlight w:val="none"/>
        </w:rPr>
        <w:t>。</w:t>
      </w:r>
    </w:p>
    <w:p w14:paraId="1E19AD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2025-05-30T02:35:14Z</dcterms:created>
  <dc:creator>Administrator</dc:creator>
  <cp:lastModifiedBy>鼎跃</cp:lastModifiedBy>
  <dcterms:modified xsi:type="dcterms:W3CDTF">2025-05-30T02:35:19Z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eyJoZGlkIjoiOTExZTBkYjM3NGJmY2I0MTc2N2Q0NTNjNTFhNjAxYjkiLCJ1c2VySWQiOiI0NTczODY4MTgifQ==</vt:lpwstr>
  </property>
  <property fmtid="{D5CDD505-2E9C-101B-9397-08002B2CF9AE}" pid="4" name="ICV">
    <vt:lpwstr>70FD59A674AF459394D9C2CCFAB0829B_12</vt:lpwstr>
  </property>
</Properties>
</file>