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B698B">
      <w:pPr>
        <w:pStyle w:val="2"/>
        <w:spacing w:before="0" w:after="0"/>
        <w:rPr>
          <w:rFonts w:hint="eastAsia" w:ascii="宋体" w:hAnsi="宋体" w:cs="宋体"/>
          <w:color w:val="000000"/>
          <w:sz w:val="28"/>
          <w:szCs w:val="28"/>
        </w:rPr>
      </w:pPr>
      <w:bookmarkStart w:id="0" w:name="_Toc2378"/>
      <w:bookmarkStart w:id="6" w:name="_GoBack"/>
      <w:bookmarkEnd w:id="6"/>
      <w:r>
        <w:rPr>
          <w:rFonts w:hint="eastAsia" w:ascii="宋体" w:hAnsi="宋体" w:cs="宋体"/>
          <w:color w:val="000000"/>
          <w:sz w:val="28"/>
          <w:szCs w:val="28"/>
        </w:rPr>
        <w:t>技术要求</w:t>
      </w:r>
      <w:bookmarkEnd w:id="0"/>
    </w:p>
    <w:p w14:paraId="399D9236">
      <w:pPr>
        <w:pStyle w:val="3"/>
        <w:spacing w:line="460" w:lineRule="exact"/>
        <w:ind w:left="0" w:leftChars="0" w:right="1470"/>
        <w:rPr>
          <w:rFonts w:hint="eastAsia" w:ascii="宋体" w:hAnsi="宋体" w:cs="宋体"/>
          <w:bCs/>
          <w:sz w:val="24"/>
          <w:szCs w:val="24"/>
        </w:rPr>
      </w:pPr>
      <w:r>
        <w:rPr>
          <w:rFonts w:hint="eastAsia" w:ascii="宋体" w:hAnsi="宋体" w:cs="宋体"/>
          <w:bCs/>
          <w:sz w:val="24"/>
          <w:szCs w:val="24"/>
        </w:rPr>
        <w:t>（一）服务要求</w:t>
      </w:r>
    </w:p>
    <w:p w14:paraId="301E2B42">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1.保险险种：校园方责任保险（附加无过失责任保险）、学生实习责任保险。</w:t>
      </w:r>
    </w:p>
    <w:p w14:paraId="019205EE">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2.投保人数：校园方责任保险（附加无过失责任保险）约16500人（具体数量以2025-2026学年新生报到后统计为准），学生实习责任保险约4000人（具体数量以采购人实际统计数量为准）。</w:t>
      </w:r>
    </w:p>
    <w:p w14:paraId="3353A600">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3.保费缴纳标准：校园方责任保险（附加无过失责任保险）：</w:t>
      </w:r>
      <w:r>
        <w:rPr>
          <w:rFonts w:hint="eastAsia" w:ascii="宋体" w:hAnsi="宋体" w:cs="宋体"/>
          <w:sz w:val="24"/>
          <w:szCs w:val="24"/>
        </w:rPr>
        <w:t>基础保险8元，附加无过失责任保险5元；</w:t>
      </w:r>
      <w:r>
        <w:rPr>
          <w:rFonts w:hint="eastAsia" w:ascii="宋体" w:hAnsi="宋体" w:cs="宋体"/>
          <w:bCs/>
          <w:sz w:val="24"/>
          <w:szCs w:val="24"/>
        </w:rPr>
        <w:t>学生实习责任保险：25元。</w:t>
      </w:r>
    </w:p>
    <w:p w14:paraId="500A65D6">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4.赔偿限额及每次事故免赔额：</w:t>
      </w:r>
      <w:r>
        <w:rPr>
          <w:rFonts w:hint="eastAsia" w:ascii="宋体" w:hAnsi="宋体" w:cs="宋体"/>
          <w:sz w:val="24"/>
          <w:szCs w:val="24"/>
        </w:rPr>
        <w:t>校责险和实责险的赔款标准不得低于江西省教育厅有关文件规定的标准</w:t>
      </w:r>
      <w:r>
        <w:rPr>
          <w:rFonts w:hint="eastAsia" w:ascii="宋体" w:hAnsi="宋体" w:cs="宋体"/>
          <w:bCs/>
          <w:sz w:val="24"/>
          <w:szCs w:val="24"/>
        </w:rPr>
        <w:t>。</w:t>
      </w:r>
    </w:p>
    <w:p w14:paraId="1B253918">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5.保险责任：</w:t>
      </w:r>
    </w:p>
    <w:p w14:paraId="5526ADDF">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5.1 在保险期限和保险区域内，在学校教育教学活动或者学校组织的校外活动中，以及在学校负有管理责任的校舍、场地和其他教育教学设施、生活设施内，因学校或教职工的疏忽、过失或过错发生下列情况导致学生的人身伤亡、财产损失，学校依法应承担的经济赔偿责任或补偿赔偿责任，成交供应商负责赔偿。</w:t>
      </w:r>
    </w:p>
    <w:p w14:paraId="63CDE25A">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5.2 在校学生的人身伤亡或财产损失。</w:t>
      </w:r>
    </w:p>
    <w:p w14:paraId="6313D644">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5.3 事先经成交供应商书面同意的仲裁或诉讼费用。</w:t>
      </w:r>
    </w:p>
    <w:p w14:paraId="23CD5A34">
      <w:pPr>
        <w:spacing w:before="31" w:beforeLines="10" w:after="31" w:afterLines="10" w:line="460" w:lineRule="exact"/>
        <w:rPr>
          <w:rFonts w:hint="eastAsia" w:ascii="宋体" w:hAnsi="宋体" w:cs="宋体"/>
          <w:bCs/>
          <w:sz w:val="24"/>
          <w:szCs w:val="24"/>
        </w:rPr>
      </w:pPr>
      <w:r>
        <w:rPr>
          <w:rFonts w:hint="eastAsia" w:ascii="宋体" w:hAnsi="宋体" w:cs="宋体"/>
          <w:bCs/>
          <w:sz w:val="24"/>
          <w:szCs w:val="24"/>
        </w:rPr>
        <w:t>5.4 发生保险责任事故后，学校为缩小或减少对在校学生的人身伤亡或财产损失的赔偿责任所支付必要的、合理的费用，成交供应商负责赔偿。</w:t>
      </w:r>
    </w:p>
    <w:p w14:paraId="1828FF2F">
      <w:pPr>
        <w:pStyle w:val="3"/>
        <w:spacing w:line="460" w:lineRule="exact"/>
        <w:ind w:left="0" w:leftChars="0" w:right="1470"/>
        <w:rPr>
          <w:rFonts w:hint="eastAsia" w:ascii="宋体" w:hAnsi="宋体" w:cs="宋体"/>
          <w:bCs/>
          <w:sz w:val="24"/>
          <w:szCs w:val="24"/>
        </w:rPr>
      </w:pPr>
      <w:r>
        <w:rPr>
          <w:rFonts w:hint="eastAsia" w:ascii="宋体" w:hAnsi="宋体" w:cs="宋体"/>
          <w:bCs/>
          <w:sz w:val="24"/>
          <w:szCs w:val="24"/>
        </w:rPr>
        <w:t>（二）保障内容</w:t>
      </w:r>
      <w:bookmarkStart w:id="1" w:name="_Toc144290385"/>
    </w:p>
    <w:p w14:paraId="7DB99392">
      <w:pPr>
        <w:pStyle w:val="3"/>
        <w:spacing w:line="460" w:lineRule="exact"/>
        <w:ind w:left="0" w:leftChars="0" w:right="1470"/>
        <w:rPr>
          <w:rFonts w:hint="eastAsia" w:ascii="宋体" w:hAnsi="宋体" w:cs="宋体"/>
          <w:bCs/>
          <w:sz w:val="24"/>
          <w:szCs w:val="24"/>
        </w:rPr>
      </w:pPr>
      <w:r>
        <w:rPr>
          <w:rFonts w:hint="eastAsia" w:ascii="宋体" w:hAnsi="宋体" w:cs="宋体"/>
          <w:bCs/>
          <w:sz w:val="24"/>
          <w:szCs w:val="24"/>
        </w:rPr>
        <w:t>1、校方责任保险项目责任类别赔偿限额明细表</w:t>
      </w:r>
      <w:bookmarkEnd w:id="1"/>
    </w:p>
    <w:tbl>
      <w:tblPr>
        <w:tblStyle w:val="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010"/>
        <w:gridCol w:w="4329"/>
        <w:gridCol w:w="2333"/>
      </w:tblGrid>
      <w:tr w14:paraId="2C90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5B9554A8">
            <w:pPr>
              <w:spacing w:line="460" w:lineRule="exact"/>
              <w:jc w:val="center"/>
              <w:rPr>
                <w:rFonts w:hint="eastAsia" w:ascii="宋体" w:hAnsi="宋体" w:cs="宋体"/>
                <w:bCs/>
                <w:sz w:val="24"/>
                <w:szCs w:val="24"/>
              </w:rPr>
            </w:pPr>
            <w:r>
              <w:rPr>
                <w:rFonts w:hint="eastAsia" w:ascii="宋体" w:hAnsi="宋体" w:cs="宋体"/>
                <w:bCs/>
                <w:sz w:val="24"/>
                <w:szCs w:val="24"/>
              </w:rPr>
              <w:t>序号</w:t>
            </w:r>
          </w:p>
        </w:tc>
        <w:tc>
          <w:tcPr>
            <w:tcW w:w="6339" w:type="dxa"/>
            <w:gridSpan w:val="2"/>
            <w:tcBorders>
              <w:top w:val="single" w:color="auto" w:sz="4" w:space="0"/>
              <w:left w:val="nil"/>
              <w:bottom w:val="single" w:color="auto" w:sz="4" w:space="0"/>
              <w:right w:val="single" w:color="auto" w:sz="4" w:space="0"/>
            </w:tcBorders>
            <w:noWrap w:val="0"/>
            <w:vAlign w:val="center"/>
          </w:tcPr>
          <w:p w14:paraId="41C8F028">
            <w:pPr>
              <w:spacing w:line="460" w:lineRule="exact"/>
              <w:jc w:val="center"/>
              <w:rPr>
                <w:rFonts w:hint="eastAsia" w:ascii="宋体" w:hAnsi="宋体" w:cs="宋体"/>
                <w:bCs/>
                <w:sz w:val="24"/>
                <w:szCs w:val="24"/>
              </w:rPr>
            </w:pPr>
            <w:r>
              <w:rPr>
                <w:rFonts w:hint="eastAsia" w:ascii="宋体" w:hAnsi="宋体" w:cs="宋体"/>
                <w:bCs/>
                <w:sz w:val="24"/>
                <w:szCs w:val="24"/>
              </w:rPr>
              <w:t>责任类别</w:t>
            </w:r>
          </w:p>
        </w:tc>
        <w:tc>
          <w:tcPr>
            <w:tcW w:w="2333" w:type="dxa"/>
            <w:tcBorders>
              <w:top w:val="single" w:color="auto" w:sz="4" w:space="0"/>
              <w:left w:val="nil"/>
              <w:bottom w:val="single" w:color="auto" w:sz="4" w:space="0"/>
              <w:right w:val="single" w:color="auto" w:sz="4" w:space="0"/>
            </w:tcBorders>
            <w:noWrap w:val="0"/>
            <w:vAlign w:val="center"/>
          </w:tcPr>
          <w:p w14:paraId="594DC86D">
            <w:pPr>
              <w:spacing w:line="460" w:lineRule="exact"/>
              <w:jc w:val="center"/>
              <w:rPr>
                <w:rFonts w:hint="eastAsia" w:ascii="宋体" w:hAnsi="宋体" w:cs="宋体"/>
                <w:bCs/>
                <w:sz w:val="24"/>
                <w:szCs w:val="24"/>
              </w:rPr>
            </w:pPr>
            <w:r>
              <w:rPr>
                <w:rFonts w:hint="eastAsia" w:ascii="宋体" w:hAnsi="宋体" w:cs="宋体"/>
                <w:bCs/>
                <w:sz w:val="24"/>
                <w:szCs w:val="24"/>
              </w:rPr>
              <w:t>赔偿限额</w:t>
            </w:r>
          </w:p>
        </w:tc>
      </w:tr>
      <w:tr w14:paraId="2760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6E262C8C">
            <w:pPr>
              <w:spacing w:line="460" w:lineRule="exact"/>
              <w:jc w:val="center"/>
              <w:rPr>
                <w:rFonts w:hint="eastAsia" w:ascii="宋体" w:hAnsi="宋体" w:cs="宋体"/>
                <w:bCs/>
                <w:sz w:val="24"/>
                <w:szCs w:val="24"/>
              </w:rPr>
            </w:pPr>
            <w:r>
              <w:rPr>
                <w:rFonts w:hint="eastAsia" w:ascii="宋体" w:hAnsi="宋体" w:cs="宋体"/>
                <w:bCs/>
                <w:sz w:val="24"/>
                <w:szCs w:val="24"/>
              </w:rPr>
              <w:t>1</w:t>
            </w:r>
          </w:p>
        </w:tc>
        <w:tc>
          <w:tcPr>
            <w:tcW w:w="6339" w:type="dxa"/>
            <w:gridSpan w:val="2"/>
            <w:tcBorders>
              <w:top w:val="single" w:color="auto" w:sz="4" w:space="0"/>
              <w:left w:val="nil"/>
              <w:bottom w:val="single" w:color="auto" w:sz="4" w:space="0"/>
              <w:right w:val="single" w:color="auto" w:sz="4" w:space="0"/>
            </w:tcBorders>
            <w:noWrap w:val="0"/>
            <w:vAlign w:val="center"/>
          </w:tcPr>
          <w:p w14:paraId="36FF28A7">
            <w:pPr>
              <w:spacing w:line="460" w:lineRule="exact"/>
              <w:jc w:val="center"/>
              <w:rPr>
                <w:rFonts w:hint="eastAsia" w:ascii="宋体" w:hAnsi="宋体" w:cs="宋体"/>
                <w:bCs/>
                <w:sz w:val="24"/>
                <w:szCs w:val="24"/>
              </w:rPr>
            </w:pPr>
            <w:r>
              <w:rPr>
                <w:rFonts w:hint="eastAsia" w:ascii="宋体" w:hAnsi="宋体" w:cs="宋体"/>
                <w:bCs/>
                <w:sz w:val="24"/>
                <w:szCs w:val="24"/>
              </w:rPr>
              <w:t>学生每人死亡、伤残及医疗费赔偿限额</w:t>
            </w:r>
          </w:p>
        </w:tc>
        <w:tc>
          <w:tcPr>
            <w:tcW w:w="2333" w:type="dxa"/>
            <w:tcBorders>
              <w:top w:val="single" w:color="auto" w:sz="4" w:space="0"/>
              <w:left w:val="nil"/>
              <w:bottom w:val="single" w:color="auto" w:sz="4" w:space="0"/>
              <w:right w:val="single" w:color="auto" w:sz="4" w:space="0"/>
            </w:tcBorders>
            <w:noWrap w:val="0"/>
            <w:vAlign w:val="center"/>
          </w:tcPr>
          <w:p w14:paraId="7A5CD38D">
            <w:pPr>
              <w:spacing w:line="460" w:lineRule="exact"/>
              <w:jc w:val="center"/>
              <w:rPr>
                <w:rFonts w:hint="eastAsia" w:ascii="宋体" w:hAnsi="宋体" w:cs="宋体"/>
                <w:bCs/>
                <w:sz w:val="24"/>
                <w:szCs w:val="24"/>
              </w:rPr>
            </w:pPr>
            <w:r>
              <w:rPr>
                <w:rFonts w:hint="eastAsia" w:ascii="宋体" w:hAnsi="宋体" w:cs="宋体"/>
                <w:bCs/>
                <w:sz w:val="24"/>
                <w:szCs w:val="24"/>
              </w:rPr>
              <w:t>75万元</w:t>
            </w:r>
          </w:p>
        </w:tc>
      </w:tr>
      <w:tr w14:paraId="6D61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52428620">
            <w:pPr>
              <w:spacing w:line="460" w:lineRule="exact"/>
              <w:jc w:val="center"/>
              <w:rPr>
                <w:rFonts w:hint="eastAsia" w:ascii="宋体" w:hAnsi="宋体" w:cs="宋体"/>
                <w:bCs/>
                <w:sz w:val="24"/>
                <w:szCs w:val="24"/>
              </w:rPr>
            </w:pPr>
            <w:r>
              <w:rPr>
                <w:rFonts w:hint="eastAsia" w:ascii="宋体" w:hAnsi="宋体" w:cs="宋体"/>
                <w:bCs/>
                <w:sz w:val="24"/>
                <w:szCs w:val="24"/>
              </w:rPr>
              <w:t>2</w:t>
            </w:r>
          </w:p>
        </w:tc>
        <w:tc>
          <w:tcPr>
            <w:tcW w:w="6339" w:type="dxa"/>
            <w:gridSpan w:val="2"/>
            <w:tcBorders>
              <w:top w:val="single" w:color="auto" w:sz="4" w:space="0"/>
              <w:left w:val="nil"/>
              <w:bottom w:val="single" w:color="auto" w:sz="4" w:space="0"/>
              <w:right w:val="single" w:color="auto" w:sz="4" w:space="0"/>
            </w:tcBorders>
            <w:noWrap w:val="0"/>
            <w:vAlign w:val="center"/>
          </w:tcPr>
          <w:p w14:paraId="52F60699">
            <w:pPr>
              <w:spacing w:line="460" w:lineRule="exact"/>
              <w:jc w:val="center"/>
              <w:rPr>
                <w:rFonts w:hint="eastAsia" w:ascii="宋体" w:hAnsi="宋体" w:cs="宋体"/>
                <w:bCs/>
                <w:sz w:val="24"/>
                <w:szCs w:val="24"/>
              </w:rPr>
            </w:pPr>
            <w:r>
              <w:rPr>
                <w:rFonts w:hint="eastAsia" w:ascii="宋体" w:hAnsi="宋体" w:cs="宋体"/>
                <w:bCs/>
                <w:sz w:val="24"/>
                <w:szCs w:val="24"/>
              </w:rPr>
              <w:t>学生每人精神损害赔偿限额</w:t>
            </w:r>
          </w:p>
        </w:tc>
        <w:tc>
          <w:tcPr>
            <w:tcW w:w="2333" w:type="dxa"/>
            <w:tcBorders>
              <w:top w:val="single" w:color="auto" w:sz="4" w:space="0"/>
              <w:left w:val="nil"/>
              <w:bottom w:val="single" w:color="auto" w:sz="4" w:space="0"/>
              <w:right w:val="single" w:color="auto" w:sz="4" w:space="0"/>
            </w:tcBorders>
            <w:noWrap w:val="0"/>
            <w:vAlign w:val="center"/>
          </w:tcPr>
          <w:p w14:paraId="3051F077">
            <w:pPr>
              <w:spacing w:line="460" w:lineRule="exact"/>
              <w:jc w:val="center"/>
              <w:rPr>
                <w:rFonts w:hint="eastAsia" w:ascii="宋体" w:hAnsi="宋体" w:cs="宋体"/>
                <w:bCs/>
                <w:sz w:val="24"/>
                <w:szCs w:val="24"/>
              </w:rPr>
            </w:pPr>
            <w:r>
              <w:rPr>
                <w:rFonts w:hint="eastAsia" w:ascii="宋体" w:hAnsi="宋体" w:cs="宋体"/>
                <w:bCs/>
                <w:sz w:val="24"/>
                <w:szCs w:val="24"/>
              </w:rPr>
              <w:t>5万元</w:t>
            </w:r>
          </w:p>
        </w:tc>
      </w:tr>
      <w:tr w14:paraId="1A29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6D3F1175">
            <w:pPr>
              <w:spacing w:line="460" w:lineRule="exact"/>
              <w:jc w:val="center"/>
              <w:rPr>
                <w:rFonts w:hint="eastAsia" w:ascii="宋体" w:hAnsi="宋体" w:cs="宋体"/>
                <w:bCs/>
                <w:sz w:val="24"/>
                <w:szCs w:val="24"/>
              </w:rPr>
            </w:pPr>
            <w:r>
              <w:rPr>
                <w:rFonts w:hint="eastAsia" w:ascii="宋体" w:hAnsi="宋体" w:cs="宋体"/>
                <w:bCs/>
                <w:sz w:val="24"/>
                <w:szCs w:val="24"/>
              </w:rPr>
              <w:t>3</w:t>
            </w:r>
          </w:p>
        </w:tc>
        <w:tc>
          <w:tcPr>
            <w:tcW w:w="6339" w:type="dxa"/>
            <w:gridSpan w:val="2"/>
            <w:tcBorders>
              <w:top w:val="single" w:color="auto" w:sz="4" w:space="0"/>
              <w:left w:val="nil"/>
              <w:bottom w:val="single" w:color="auto" w:sz="4" w:space="0"/>
              <w:right w:val="single" w:color="auto" w:sz="4" w:space="0"/>
            </w:tcBorders>
            <w:noWrap w:val="0"/>
            <w:vAlign w:val="center"/>
          </w:tcPr>
          <w:p w14:paraId="75D7B3CE">
            <w:pPr>
              <w:spacing w:line="460" w:lineRule="exact"/>
              <w:jc w:val="center"/>
              <w:rPr>
                <w:rFonts w:hint="eastAsia" w:ascii="宋体" w:hAnsi="宋体" w:cs="宋体"/>
                <w:bCs/>
                <w:sz w:val="24"/>
                <w:szCs w:val="24"/>
              </w:rPr>
            </w:pPr>
            <w:r>
              <w:rPr>
                <w:rFonts w:hint="eastAsia" w:ascii="宋体" w:hAnsi="宋体" w:cs="宋体"/>
                <w:bCs/>
                <w:sz w:val="24"/>
                <w:szCs w:val="24"/>
              </w:rPr>
              <w:t>学生每次事故每人财产损失赔偿限额</w:t>
            </w:r>
          </w:p>
        </w:tc>
        <w:tc>
          <w:tcPr>
            <w:tcW w:w="2333" w:type="dxa"/>
            <w:tcBorders>
              <w:top w:val="single" w:color="auto" w:sz="4" w:space="0"/>
              <w:left w:val="nil"/>
              <w:bottom w:val="single" w:color="auto" w:sz="4" w:space="0"/>
              <w:right w:val="single" w:color="auto" w:sz="4" w:space="0"/>
            </w:tcBorders>
            <w:noWrap w:val="0"/>
            <w:vAlign w:val="center"/>
          </w:tcPr>
          <w:p w14:paraId="336483C4">
            <w:pPr>
              <w:spacing w:line="460" w:lineRule="exact"/>
              <w:jc w:val="center"/>
              <w:rPr>
                <w:rFonts w:hint="eastAsia" w:ascii="宋体" w:hAnsi="宋体" w:cs="宋体"/>
                <w:bCs/>
                <w:sz w:val="24"/>
                <w:szCs w:val="24"/>
              </w:rPr>
            </w:pPr>
            <w:r>
              <w:rPr>
                <w:rFonts w:hint="eastAsia" w:ascii="宋体" w:hAnsi="宋体" w:cs="宋体"/>
                <w:bCs/>
                <w:sz w:val="24"/>
                <w:szCs w:val="24"/>
              </w:rPr>
              <w:t>2万元</w:t>
            </w:r>
          </w:p>
        </w:tc>
      </w:tr>
      <w:tr w14:paraId="7BFC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10CF0AF9">
            <w:pPr>
              <w:spacing w:line="460" w:lineRule="exact"/>
              <w:jc w:val="center"/>
              <w:rPr>
                <w:rFonts w:hint="eastAsia" w:ascii="宋体" w:hAnsi="宋体" w:cs="宋体"/>
                <w:bCs/>
                <w:sz w:val="24"/>
                <w:szCs w:val="24"/>
              </w:rPr>
            </w:pPr>
            <w:r>
              <w:rPr>
                <w:rFonts w:hint="eastAsia" w:ascii="宋体" w:hAnsi="宋体" w:cs="宋体"/>
                <w:bCs/>
                <w:sz w:val="24"/>
                <w:szCs w:val="24"/>
              </w:rPr>
              <w:t>4</w:t>
            </w:r>
          </w:p>
        </w:tc>
        <w:tc>
          <w:tcPr>
            <w:tcW w:w="6339" w:type="dxa"/>
            <w:gridSpan w:val="2"/>
            <w:tcBorders>
              <w:top w:val="single" w:color="auto" w:sz="4" w:space="0"/>
              <w:left w:val="nil"/>
              <w:bottom w:val="single" w:color="auto" w:sz="4" w:space="0"/>
              <w:right w:val="single" w:color="auto" w:sz="4" w:space="0"/>
            </w:tcBorders>
            <w:noWrap w:val="0"/>
            <w:vAlign w:val="center"/>
          </w:tcPr>
          <w:p w14:paraId="2A884F93">
            <w:pPr>
              <w:spacing w:line="460" w:lineRule="exact"/>
              <w:jc w:val="center"/>
              <w:rPr>
                <w:rFonts w:hint="eastAsia" w:ascii="宋体" w:hAnsi="宋体" w:cs="宋体"/>
                <w:bCs/>
                <w:sz w:val="24"/>
                <w:szCs w:val="24"/>
              </w:rPr>
            </w:pPr>
            <w:r>
              <w:rPr>
                <w:rFonts w:hint="eastAsia" w:ascii="宋体" w:hAnsi="宋体" w:cs="宋体"/>
                <w:bCs/>
                <w:sz w:val="24"/>
                <w:szCs w:val="24"/>
              </w:rPr>
              <w:t>每所学校每次学生安全事故赔偿限额</w:t>
            </w:r>
          </w:p>
        </w:tc>
        <w:tc>
          <w:tcPr>
            <w:tcW w:w="2333" w:type="dxa"/>
            <w:tcBorders>
              <w:top w:val="single" w:color="auto" w:sz="4" w:space="0"/>
              <w:left w:val="nil"/>
              <w:bottom w:val="single" w:color="auto" w:sz="4" w:space="0"/>
              <w:right w:val="single" w:color="auto" w:sz="4" w:space="0"/>
            </w:tcBorders>
            <w:noWrap w:val="0"/>
            <w:vAlign w:val="center"/>
          </w:tcPr>
          <w:p w14:paraId="75B785AA">
            <w:pPr>
              <w:spacing w:line="460" w:lineRule="exact"/>
              <w:jc w:val="center"/>
              <w:rPr>
                <w:rFonts w:hint="eastAsia" w:ascii="宋体" w:hAnsi="宋体" w:cs="宋体"/>
                <w:bCs/>
                <w:sz w:val="24"/>
                <w:szCs w:val="24"/>
              </w:rPr>
            </w:pPr>
            <w:r>
              <w:rPr>
                <w:rFonts w:hint="eastAsia" w:ascii="宋体" w:hAnsi="宋体" w:cs="宋体"/>
                <w:bCs/>
                <w:sz w:val="24"/>
                <w:szCs w:val="24"/>
              </w:rPr>
              <w:t>800万元</w:t>
            </w:r>
          </w:p>
        </w:tc>
      </w:tr>
      <w:tr w14:paraId="1E9A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4E680F01">
            <w:pPr>
              <w:spacing w:line="460" w:lineRule="exact"/>
              <w:jc w:val="center"/>
              <w:rPr>
                <w:rFonts w:hint="eastAsia" w:ascii="宋体" w:hAnsi="宋体" w:cs="宋体"/>
                <w:bCs/>
                <w:sz w:val="24"/>
                <w:szCs w:val="24"/>
              </w:rPr>
            </w:pPr>
            <w:r>
              <w:rPr>
                <w:rFonts w:hint="eastAsia" w:ascii="宋体" w:hAnsi="宋体" w:cs="宋体"/>
                <w:bCs/>
                <w:sz w:val="24"/>
                <w:szCs w:val="24"/>
              </w:rPr>
              <w:t>5</w:t>
            </w:r>
          </w:p>
        </w:tc>
        <w:tc>
          <w:tcPr>
            <w:tcW w:w="6339" w:type="dxa"/>
            <w:gridSpan w:val="2"/>
            <w:tcBorders>
              <w:top w:val="single" w:color="auto" w:sz="4" w:space="0"/>
              <w:left w:val="nil"/>
              <w:bottom w:val="single" w:color="auto" w:sz="4" w:space="0"/>
              <w:right w:val="single" w:color="auto" w:sz="4" w:space="0"/>
            </w:tcBorders>
            <w:noWrap w:val="0"/>
            <w:vAlign w:val="center"/>
          </w:tcPr>
          <w:p w14:paraId="04A50A04">
            <w:pPr>
              <w:spacing w:line="460" w:lineRule="exact"/>
              <w:jc w:val="center"/>
              <w:rPr>
                <w:rFonts w:hint="eastAsia" w:ascii="宋体" w:hAnsi="宋体" w:cs="宋体"/>
                <w:bCs/>
                <w:sz w:val="24"/>
                <w:szCs w:val="24"/>
              </w:rPr>
            </w:pPr>
            <w:r>
              <w:rPr>
                <w:rFonts w:hint="eastAsia" w:ascii="宋体" w:hAnsi="宋体" w:cs="宋体"/>
                <w:bCs/>
                <w:sz w:val="24"/>
                <w:szCs w:val="24"/>
              </w:rPr>
              <w:t>每所学校每年学生安全事故累计赔偿限额</w:t>
            </w:r>
          </w:p>
        </w:tc>
        <w:tc>
          <w:tcPr>
            <w:tcW w:w="2333" w:type="dxa"/>
            <w:tcBorders>
              <w:top w:val="single" w:color="auto" w:sz="4" w:space="0"/>
              <w:left w:val="nil"/>
              <w:bottom w:val="single" w:color="auto" w:sz="4" w:space="0"/>
              <w:right w:val="single" w:color="auto" w:sz="4" w:space="0"/>
            </w:tcBorders>
            <w:noWrap w:val="0"/>
            <w:vAlign w:val="center"/>
          </w:tcPr>
          <w:p w14:paraId="27253DB1">
            <w:pPr>
              <w:spacing w:line="460" w:lineRule="exact"/>
              <w:jc w:val="center"/>
              <w:rPr>
                <w:rFonts w:hint="eastAsia" w:ascii="宋体" w:hAnsi="宋体" w:cs="宋体"/>
                <w:bCs/>
                <w:sz w:val="24"/>
                <w:szCs w:val="24"/>
              </w:rPr>
            </w:pPr>
            <w:r>
              <w:rPr>
                <w:rFonts w:hint="eastAsia" w:ascii="宋体" w:hAnsi="宋体" w:cs="宋体"/>
                <w:bCs/>
                <w:sz w:val="24"/>
                <w:szCs w:val="24"/>
              </w:rPr>
              <w:t>1400万元</w:t>
            </w:r>
          </w:p>
        </w:tc>
      </w:tr>
      <w:tr w14:paraId="51C9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8" w:type="dxa"/>
            <w:vMerge w:val="restart"/>
            <w:tcBorders>
              <w:top w:val="nil"/>
              <w:left w:val="single" w:color="auto" w:sz="4" w:space="0"/>
              <w:bottom w:val="single" w:color="auto" w:sz="4" w:space="0"/>
              <w:right w:val="single" w:color="auto" w:sz="4" w:space="0"/>
            </w:tcBorders>
            <w:noWrap w:val="0"/>
            <w:vAlign w:val="center"/>
          </w:tcPr>
          <w:p w14:paraId="60AF652E">
            <w:pPr>
              <w:spacing w:line="460" w:lineRule="exact"/>
              <w:jc w:val="center"/>
              <w:rPr>
                <w:rFonts w:hint="eastAsia" w:ascii="宋体" w:hAnsi="宋体" w:cs="宋体"/>
                <w:bCs/>
                <w:sz w:val="24"/>
                <w:szCs w:val="24"/>
              </w:rPr>
            </w:pPr>
            <w:r>
              <w:rPr>
                <w:rFonts w:hint="eastAsia" w:ascii="宋体" w:hAnsi="宋体" w:cs="宋体"/>
                <w:bCs/>
                <w:sz w:val="24"/>
                <w:szCs w:val="24"/>
              </w:rPr>
              <w:t>6</w:t>
            </w:r>
          </w:p>
        </w:tc>
        <w:tc>
          <w:tcPr>
            <w:tcW w:w="2010" w:type="dxa"/>
            <w:vMerge w:val="restart"/>
            <w:tcBorders>
              <w:top w:val="nil"/>
              <w:left w:val="nil"/>
              <w:bottom w:val="single" w:color="auto" w:sz="4" w:space="0"/>
              <w:right w:val="single" w:color="auto" w:sz="4" w:space="0"/>
            </w:tcBorders>
            <w:noWrap w:val="0"/>
            <w:vAlign w:val="center"/>
          </w:tcPr>
          <w:p w14:paraId="40EFF7BC">
            <w:pPr>
              <w:spacing w:line="460" w:lineRule="exact"/>
              <w:jc w:val="center"/>
              <w:rPr>
                <w:rFonts w:hint="eastAsia" w:ascii="宋体" w:hAnsi="宋体" w:cs="宋体"/>
                <w:bCs/>
                <w:sz w:val="24"/>
                <w:szCs w:val="24"/>
              </w:rPr>
            </w:pPr>
            <w:r>
              <w:rPr>
                <w:rFonts w:hint="eastAsia" w:ascii="宋体" w:hAnsi="宋体" w:cs="宋体"/>
                <w:bCs/>
                <w:sz w:val="24"/>
                <w:szCs w:val="24"/>
              </w:rPr>
              <w:t>学校第三者责任</w:t>
            </w:r>
          </w:p>
        </w:tc>
        <w:tc>
          <w:tcPr>
            <w:tcW w:w="4329" w:type="dxa"/>
            <w:tcBorders>
              <w:top w:val="single" w:color="auto" w:sz="4" w:space="0"/>
              <w:left w:val="nil"/>
              <w:bottom w:val="single" w:color="auto" w:sz="4" w:space="0"/>
              <w:right w:val="single" w:color="auto" w:sz="4" w:space="0"/>
            </w:tcBorders>
            <w:noWrap w:val="0"/>
            <w:vAlign w:val="center"/>
          </w:tcPr>
          <w:p w14:paraId="4916F25B">
            <w:pPr>
              <w:spacing w:before="100" w:beforeAutospacing="1" w:after="100" w:afterAutospacing="1" w:line="460" w:lineRule="exact"/>
              <w:jc w:val="center"/>
              <w:rPr>
                <w:rFonts w:hint="eastAsia" w:ascii="宋体" w:hAnsi="宋体" w:cs="宋体"/>
                <w:bCs/>
                <w:sz w:val="24"/>
                <w:szCs w:val="24"/>
              </w:rPr>
            </w:pPr>
            <w:r>
              <w:rPr>
                <w:rFonts w:hint="eastAsia" w:ascii="宋体" w:hAnsi="宋体" w:cs="宋体"/>
                <w:bCs/>
                <w:sz w:val="24"/>
                <w:szCs w:val="24"/>
              </w:rPr>
              <w:t>每次事故每人死亡、伤残赔偿限额</w:t>
            </w:r>
          </w:p>
        </w:tc>
        <w:tc>
          <w:tcPr>
            <w:tcW w:w="2333" w:type="dxa"/>
            <w:tcBorders>
              <w:top w:val="single" w:color="auto" w:sz="4" w:space="0"/>
              <w:left w:val="nil"/>
              <w:bottom w:val="single" w:color="auto" w:sz="4" w:space="0"/>
              <w:right w:val="single" w:color="auto" w:sz="4" w:space="0"/>
            </w:tcBorders>
            <w:noWrap w:val="0"/>
            <w:vAlign w:val="center"/>
          </w:tcPr>
          <w:p w14:paraId="1D78B695">
            <w:pPr>
              <w:spacing w:line="460" w:lineRule="exact"/>
              <w:jc w:val="center"/>
              <w:rPr>
                <w:rFonts w:hint="eastAsia" w:ascii="宋体" w:hAnsi="宋体" w:cs="宋体"/>
                <w:bCs/>
                <w:sz w:val="24"/>
                <w:szCs w:val="24"/>
              </w:rPr>
            </w:pPr>
            <w:r>
              <w:rPr>
                <w:rFonts w:hint="eastAsia" w:ascii="宋体" w:hAnsi="宋体" w:cs="宋体"/>
                <w:bCs/>
                <w:sz w:val="24"/>
                <w:szCs w:val="24"/>
              </w:rPr>
              <w:t>16万元</w:t>
            </w:r>
          </w:p>
        </w:tc>
      </w:tr>
      <w:tr w14:paraId="0B44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8" w:type="dxa"/>
            <w:vMerge w:val="continue"/>
            <w:tcBorders>
              <w:top w:val="nil"/>
              <w:left w:val="single" w:color="auto" w:sz="4" w:space="0"/>
              <w:bottom w:val="single" w:color="auto" w:sz="4" w:space="0"/>
              <w:right w:val="single" w:color="auto" w:sz="4" w:space="0"/>
            </w:tcBorders>
            <w:noWrap w:val="0"/>
            <w:vAlign w:val="center"/>
          </w:tcPr>
          <w:p w14:paraId="0EFCE18E">
            <w:pPr>
              <w:spacing w:line="460" w:lineRule="exact"/>
              <w:jc w:val="center"/>
              <w:rPr>
                <w:rFonts w:hint="eastAsia" w:ascii="宋体" w:hAnsi="宋体" w:cs="宋体"/>
                <w:bCs/>
                <w:sz w:val="24"/>
                <w:szCs w:val="24"/>
              </w:rPr>
            </w:pPr>
          </w:p>
        </w:tc>
        <w:tc>
          <w:tcPr>
            <w:tcW w:w="2010" w:type="dxa"/>
            <w:vMerge w:val="continue"/>
            <w:tcBorders>
              <w:top w:val="nil"/>
              <w:left w:val="nil"/>
              <w:bottom w:val="single" w:color="auto" w:sz="4" w:space="0"/>
              <w:right w:val="single" w:color="auto" w:sz="4" w:space="0"/>
            </w:tcBorders>
            <w:noWrap w:val="0"/>
            <w:vAlign w:val="center"/>
          </w:tcPr>
          <w:p w14:paraId="096653C3">
            <w:pPr>
              <w:spacing w:line="460" w:lineRule="exact"/>
              <w:jc w:val="center"/>
              <w:rPr>
                <w:rFonts w:hint="eastAsia" w:ascii="宋体" w:hAnsi="宋体" w:cs="宋体"/>
                <w:bCs/>
                <w:sz w:val="24"/>
                <w:szCs w:val="24"/>
              </w:rPr>
            </w:pPr>
          </w:p>
        </w:tc>
        <w:tc>
          <w:tcPr>
            <w:tcW w:w="4329" w:type="dxa"/>
            <w:tcBorders>
              <w:top w:val="single" w:color="auto" w:sz="4" w:space="0"/>
              <w:left w:val="nil"/>
              <w:bottom w:val="single" w:color="auto" w:sz="4" w:space="0"/>
              <w:right w:val="single" w:color="auto" w:sz="4" w:space="0"/>
            </w:tcBorders>
            <w:noWrap w:val="0"/>
            <w:vAlign w:val="center"/>
          </w:tcPr>
          <w:p w14:paraId="0DE895DC">
            <w:pPr>
              <w:spacing w:before="100" w:beforeAutospacing="1" w:after="100" w:afterAutospacing="1" w:line="460" w:lineRule="exact"/>
              <w:jc w:val="center"/>
              <w:rPr>
                <w:rFonts w:hint="eastAsia" w:ascii="宋体" w:hAnsi="宋体" w:cs="宋体"/>
                <w:bCs/>
                <w:sz w:val="24"/>
                <w:szCs w:val="24"/>
              </w:rPr>
            </w:pPr>
            <w:r>
              <w:rPr>
                <w:rFonts w:hint="eastAsia" w:ascii="宋体" w:hAnsi="宋体" w:cs="宋体"/>
                <w:bCs/>
                <w:sz w:val="24"/>
                <w:szCs w:val="24"/>
              </w:rPr>
              <w:t>每次事故每人医疗费用赔偿限额</w:t>
            </w:r>
          </w:p>
        </w:tc>
        <w:tc>
          <w:tcPr>
            <w:tcW w:w="2333" w:type="dxa"/>
            <w:tcBorders>
              <w:top w:val="single" w:color="auto" w:sz="4" w:space="0"/>
              <w:left w:val="nil"/>
              <w:bottom w:val="single" w:color="auto" w:sz="4" w:space="0"/>
              <w:right w:val="single" w:color="auto" w:sz="4" w:space="0"/>
            </w:tcBorders>
            <w:noWrap w:val="0"/>
            <w:vAlign w:val="center"/>
          </w:tcPr>
          <w:p w14:paraId="7C7EB854">
            <w:pPr>
              <w:spacing w:line="460" w:lineRule="exact"/>
              <w:jc w:val="center"/>
              <w:rPr>
                <w:rFonts w:hint="eastAsia" w:ascii="宋体" w:hAnsi="宋体" w:cs="宋体"/>
                <w:bCs/>
                <w:sz w:val="24"/>
                <w:szCs w:val="24"/>
              </w:rPr>
            </w:pPr>
            <w:r>
              <w:rPr>
                <w:rFonts w:hint="eastAsia" w:ascii="宋体" w:hAnsi="宋体" w:cs="宋体"/>
                <w:bCs/>
                <w:sz w:val="24"/>
                <w:szCs w:val="24"/>
              </w:rPr>
              <w:t>12万元</w:t>
            </w:r>
          </w:p>
        </w:tc>
      </w:tr>
      <w:tr w14:paraId="48AC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8" w:type="dxa"/>
            <w:vMerge w:val="continue"/>
            <w:tcBorders>
              <w:top w:val="nil"/>
              <w:left w:val="single" w:color="auto" w:sz="4" w:space="0"/>
              <w:bottom w:val="single" w:color="auto" w:sz="4" w:space="0"/>
              <w:right w:val="single" w:color="auto" w:sz="4" w:space="0"/>
            </w:tcBorders>
            <w:noWrap w:val="0"/>
            <w:vAlign w:val="center"/>
          </w:tcPr>
          <w:p w14:paraId="71A9EE33">
            <w:pPr>
              <w:spacing w:line="460" w:lineRule="exact"/>
              <w:rPr>
                <w:rFonts w:hint="eastAsia" w:ascii="宋体" w:hAnsi="宋体" w:cs="宋体"/>
                <w:bCs/>
                <w:sz w:val="24"/>
                <w:szCs w:val="24"/>
              </w:rPr>
            </w:pPr>
          </w:p>
        </w:tc>
        <w:tc>
          <w:tcPr>
            <w:tcW w:w="2010" w:type="dxa"/>
            <w:vMerge w:val="continue"/>
            <w:tcBorders>
              <w:top w:val="nil"/>
              <w:left w:val="nil"/>
              <w:bottom w:val="single" w:color="auto" w:sz="4" w:space="0"/>
              <w:right w:val="single" w:color="auto" w:sz="4" w:space="0"/>
            </w:tcBorders>
            <w:noWrap w:val="0"/>
            <w:vAlign w:val="center"/>
          </w:tcPr>
          <w:p w14:paraId="646C2B83">
            <w:pPr>
              <w:spacing w:line="460" w:lineRule="exact"/>
              <w:rPr>
                <w:rFonts w:hint="eastAsia" w:ascii="宋体" w:hAnsi="宋体" w:cs="宋体"/>
                <w:bCs/>
                <w:sz w:val="24"/>
                <w:szCs w:val="24"/>
              </w:rPr>
            </w:pPr>
          </w:p>
        </w:tc>
        <w:tc>
          <w:tcPr>
            <w:tcW w:w="4329" w:type="dxa"/>
            <w:tcBorders>
              <w:top w:val="single" w:color="auto" w:sz="4" w:space="0"/>
              <w:left w:val="nil"/>
              <w:bottom w:val="single" w:color="auto" w:sz="4" w:space="0"/>
              <w:right w:val="single" w:color="auto" w:sz="4" w:space="0"/>
            </w:tcBorders>
            <w:noWrap w:val="0"/>
            <w:vAlign w:val="center"/>
          </w:tcPr>
          <w:p w14:paraId="76854F52">
            <w:pPr>
              <w:spacing w:line="460" w:lineRule="exact"/>
              <w:jc w:val="center"/>
              <w:rPr>
                <w:rFonts w:hint="eastAsia" w:ascii="宋体" w:hAnsi="宋体" w:cs="宋体"/>
                <w:bCs/>
                <w:sz w:val="24"/>
                <w:szCs w:val="24"/>
              </w:rPr>
            </w:pPr>
            <w:r>
              <w:rPr>
                <w:rFonts w:hint="eastAsia" w:ascii="宋体" w:hAnsi="宋体" w:cs="宋体"/>
                <w:bCs/>
                <w:sz w:val="24"/>
                <w:szCs w:val="24"/>
              </w:rPr>
              <w:t>每所学校每次赔偿限额</w:t>
            </w:r>
          </w:p>
        </w:tc>
        <w:tc>
          <w:tcPr>
            <w:tcW w:w="2333" w:type="dxa"/>
            <w:tcBorders>
              <w:top w:val="single" w:color="auto" w:sz="4" w:space="0"/>
              <w:left w:val="nil"/>
              <w:bottom w:val="single" w:color="auto" w:sz="4" w:space="0"/>
              <w:right w:val="single" w:color="auto" w:sz="4" w:space="0"/>
            </w:tcBorders>
            <w:noWrap w:val="0"/>
            <w:vAlign w:val="center"/>
          </w:tcPr>
          <w:p w14:paraId="41A8A385">
            <w:pPr>
              <w:spacing w:line="460" w:lineRule="exact"/>
              <w:jc w:val="center"/>
              <w:rPr>
                <w:rFonts w:hint="eastAsia" w:ascii="宋体" w:hAnsi="宋体" w:cs="宋体"/>
                <w:bCs/>
                <w:sz w:val="24"/>
                <w:szCs w:val="24"/>
              </w:rPr>
            </w:pPr>
            <w:r>
              <w:rPr>
                <w:rFonts w:hint="eastAsia" w:ascii="宋体" w:hAnsi="宋体" w:cs="宋体"/>
                <w:bCs/>
                <w:sz w:val="24"/>
                <w:szCs w:val="24"/>
              </w:rPr>
              <w:t>110万元</w:t>
            </w:r>
          </w:p>
        </w:tc>
      </w:tr>
      <w:tr w14:paraId="54D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8" w:type="dxa"/>
            <w:vMerge w:val="continue"/>
            <w:tcBorders>
              <w:top w:val="nil"/>
              <w:left w:val="single" w:color="auto" w:sz="4" w:space="0"/>
              <w:bottom w:val="single" w:color="auto" w:sz="4" w:space="0"/>
              <w:right w:val="single" w:color="auto" w:sz="4" w:space="0"/>
            </w:tcBorders>
            <w:noWrap w:val="0"/>
            <w:vAlign w:val="center"/>
          </w:tcPr>
          <w:p w14:paraId="65184429">
            <w:pPr>
              <w:spacing w:line="460" w:lineRule="exact"/>
              <w:rPr>
                <w:rFonts w:hint="eastAsia" w:ascii="宋体" w:hAnsi="宋体" w:cs="宋体"/>
                <w:bCs/>
                <w:sz w:val="24"/>
                <w:szCs w:val="24"/>
              </w:rPr>
            </w:pPr>
          </w:p>
        </w:tc>
        <w:tc>
          <w:tcPr>
            <w:tcW w:w="2010" w:type="dxa"/>
            <w:vMerge w:val="continue"/>
            <w:tcBorders>
              <w:top w:val="nil"/>
              <w:left w:val="nil"/>
              <w:bottom w:val="single" w:color="auto" w:sz="4" w:space="0"/>
              <w:right w:val="single" w:color="auto" w:sz="4" w:space="0"/>
            </w:tcBorders>
            <w:noWrap w:val="0"/>
            <w:vAlign w:val="center"/>
          </w:tcPr>
          <w:p w14:paraId="7D74D9A8">
            <w:pPr>
              <w:spacing w:line="460" w:lineRule="exact"/>
              <w:rPr>
                <w:rFonts w:hint="eastAsia" w:ascii="宋体" w:hAnsi="宋体" w:cs="宋体"/>
                <w:bCs/>
                <w:sz w:val="24"/>
                <w:szCs w:val="24"/>
              </w:rPr>
            </w:pPr>
          </w:p>
        </w:tc>
        <w:tc>
          <w:tcPr>
            <w:tcW w:w="4329" w:type="dxa"/>
            <w:tcBorders>
              <w:top w:val="single" w:color="auto" w:sz="4" w:space="0"/>
              <w:left w:val="nil"/>
              <w:bottom w:val="single" w:color="auto" w:sz="4" w:space="0"/>
              <w:right w:val="single" w:color="auto" w:sz="4" w:space="0"/>
            </w:tcBorders>
            <w:noWrap w:val="0"/>
            <w:vAlign w:val="center"/>
          </w:tcPr>
          <w:p w14:paraId="100A0530">
            <w:pPr>
              <w:spacing w:line="460" w:lineRule="exact"/>
              <w:jc w:val="center"/>
              <w:rPr>
                <w:rFonts w:hint="eastAsia" w:ascii="宋体" w:hAnsi="宋体" w:cs="宋体"/>
                <w:bCs/>
                <w:sz w:val="24"/>
                <w:szCs w:val="24"/>
              </w:rPr>
            </w:pPr>
            <w:r>
              <w:rPr>
                <w:rFonts w:hint="eastAsia" w:ascii="宋体" w:hAnsi="宋体" w:cs="宋体"/>
                <w:bCs/>
                <w:sz w:val="24"/>
                <w:szCs w:val="24"/>
              </w:rPr>
              <w:t>每所学校每年赔偿限额</w:t>
            </w:r>
          </w:p>
        </w:tc>
        <w:tc>
          <w:tcPr>
            <w:tcW w:w="2333" w:type="dxa"/>
            <w:tcBorders>
              <w:top w:val="single" w:color="auto" w:sz="4" w:space="0"/>
              <w:left w:val="nil"/>
              <w:bottom w:val="single" w:color="auto" w:sz="4" w:space="0"/>
              <w:right w:val="single" w:color="auto" w:sz="4" w:space="0"/>
            </w:tcBorders>
            <w:noWrap w:val="0"/>
            <w:vAlign w:val="center"/>
          </w:tcPr>
          <w:p w14:paraId="32A2C44C">
            <w:pPr>
              <w:spacing w:line="460" w:lineRule="exact"/>
              <w:jc w:val="center"/>
              <w:rPr>
                <w:rFonts w:hint="eastAsia" w:ascii="宋体" w:hAnsi="宋体" w:cs="宋体"/>
                <w:bCs/>
                <w:sz w:val="24"/>
                <w:szCs w:val="24"/>
              </w:rPr>
            </w:pPr>
            <w:r>
              <w:rPr>
                <w:rFonts w:hint="eastAsia" w:ascii="宋体" w:hAnsi="宋体" w:cs="宋体"/>
                <w:bCs/>
                <w:sz w:val="24"/>
                <w:szCs w:val="24"/>
              </w:rPr>
              <w:t>250万元</w:t>
            </w:r>
          </w:p>
        </w:tc>
      </w:tr>
      <w:tr w14:paraId="4AF9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8" w:type="dxa"/>
            <w:vMerge w:val="restart"/>
            <w:tcBorders>
              <w:top w:val="nil"/>
              <w:left w:val="single" w:color="auto" w:sz="4" w:space="0"/>
              <w:right w:val="single" w:color="auto" w:sz="4" w:space="0"/>
            </w:tcBorders>
            <w:noWrap w:val="0"/>
            <w:vAlign w:val="center"/>
          </w:tcPr>
          <w:p w14:paraId="4A0E2ED5">
            <w:pPr>
              <w:spacing w:line="460" w:lineRule="exact"/>
              <w:jc w:val="center"/>
              <w:rPr>
                <w:rFonts w:hint="eastAsia" w:ascii="宋体" w:hAnsi="宋体" w:cs="宋体"/>
                <w:bCs/>
                <w:sz w:val="24"/>
                <w:szCs w:val="24"/>
              </w:rPr>
            </w:pPr>
            <w:r>
              <w:rPr>
                <w:rFonts w:hint="eastAsia" w:ascii="宋体" w:hAnsi="宋体" w:cs="宋体"/>
                <w:bCs/>
                <w:sz w:val="24"/>
                <w:szCs w:val="24"/>
              </w:rPr>
              <w:t>7</w:t>
            </w:r>
          </w:p>
        </w:tc>
        <w:tc>
          <w:tcPr>
            <w:tcW w:w="2010" w:type="dxa"/>
            <w:vMerge w:val="restart"/>
            <w:tcBorders>
              <w:top w:val="nil"/>
              <w:left w:val="nil"/>
              <w:right w:val="single" w:color="auto" w:sz="4" w:space="0"/>
            </w:tcBorders>
            <w:noWrap w:val="0"/>
            <w:vAlign w:val="center"/>
          </w:tcPr>
          <w:p w14:paraId="775A903D">
            <w:pPr>
              <w:spacing w:line="460" w:lineRule="exact"/>
              <w:jc w:val="center"/>
              <w:rPr>
                <w:rFonts w:hint="eastAsia" w:ascii="宋体" w:hAnsi="宋体" w:cs="宋体"/>
                <w:bCs/>
                <w:sz w:val="24"/>
                <w:szCs w:val="24"/>
              </w:rPr>
            </w:pPr>
            <w:r>
              <w:rPr>
                <w:rFonts w:hint="eastAsia" w:ascii="宋体" w:hAnsi="宋体" w:cs="宋体"/>
                <w:bCs/>
                <w:sz w:val="24"/>
                <w:szCs w:val="24"/>
              </w:rPr>
              <w:t>被保险人雇员人身伤害责任</w:t>
            </w:r>
          </w:p>
        </w:tc>
        <w:tc>
          <w:tcPr>
            <w:tcW w:w="4329" w:type="dxa"/>
            <w:tcBorders>
              <w:top w:val="single" w:color="auto" w:sz="4" w:space="0"/>
              <w:left w:val="nil"/>
              <w:bottom w:val="single" w:color="auto" w:sz="4" w:space="0"/>
              <w:right w:val="single" w:color="auto" w:sz="4" w:space="0"/>
            </w:tcBorders>
            <w:noWrap w:val="0"/>
            <w:vAlign w:val="center"/>
          </w:tcPr>
          <w:p w14:paraId="0E27C500">
            <w:pPr>
              <w:spacing w:before="100" w:beforeAutospacing="1" w:after="100" w:afterAutospacing="1" w:line="460" w:lineRule="exact"/>
              <w:jc w:val="center"/>
              <w:rPr>
                <w:rFonts w:hint="eastAsia" w:ascii="宋体" w:hAnsi="宋体" w:cs="宋体"/>
                <w:bCs/>
                <w:sz w:val="24"/>
                <w:szCs w:val="24"/>
              </w:rPr>
            </w:pPr>
            <w:r>
              <w:rPr>
                <w:rFonts w:hint="eastAsia" w:ascii="宋体" w:hAnsi="宋体" w:cs="宋体"/>
                <w:bCs/>
                <w:sz w:val="24"/>
                <w:szCs w:val="24"/>
              </w:rPr>
              <w:t>每人死亡、伤残赔偿限额</w:t>
            </w:r>
          </w:p>
        </w:tc>
        <w:tc>
          <w:tcPr>
            <w:tcW w:w="2333" w:type="dxa"/>
            <w:tcBorders>
              <w:top w:val="single" w:color="auto" w:sz="4" w:space="0"/>
              <w:left w:val="nil"/>
              <w:bottom w:val="single" w:color="auto" w:sz="4" w:space="0"/>
              <w:right w:val="single" w:color="auto" w:sz="4" w:space="0"/>
            </w:tcBorders>
            <w:noWrap w:val="0"/>
            <w:vAlign w:val="center"/>
          </w:tcPr>
          <w:p w14:paraId="6516220A">
            <w:pPr>
              <w:spacing w:line="460" w:lineRule="exact"/>
              <w:jc w:val="center"/>
              <w:rPr>
                <w:rFonts w:hint="eastAsia" w:ascii="宋体" w:hAnsi="宋体" w:cs="宋体"/>
                <w:bCs/>
                <w:sz w:val="24"/>
                <w:szCs w:val="24"/>
              </w:rPr>
            </w:pPr>
            <w:r>
              <w:rPr>
                <w:rFonts w:hint="eastAsia" w:ascii="宋体" w:hAnsi="宋体" w:cs="宋体"/>
                <w:bCs/>
                <w:sz w:val="24"/>
                <w:szCs w:val="24"/>
              </w:rPr>
              <w:t>20万元</w:t>
            </w:r>
          </w:p>
        </w:tc>
      </w:tr>
      <w:tr w14:paraId="14C8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8" w:type="dxa"/>
            <w:vMerge w:val="continue"/>
            <w:tcBorders>
              <w:left w:val="single" w:color="auto" w:sz="4" w:space="0"/>
              <w:bottom w:val="single" w:color="auto" w:sz="4" w:space="0"/>
              <w:right w:val="single" w:color="auto" w:sz="4" w:space="0"/>
            </w:tcBorders>
            <w:noWrap w:val="0"/>
            <w:vAlign w:val="center"/>
          </w:tcPr>
          <w:p w14:paraId="59C3BAF6">
            <w:pPr>
              <w:spacing w:line="460" w:lineRule="exact"/>
              <w:jc w:val="center"/>
              <w:rPr>
                <w:rFonts w:hint="eastAsia" w:ascii="宋体" w:hAnsi="宋体" w:cs="宋体"/>
                <w:bCs/>
                <w:sz w:val="24"/>
                <w:szCs w:val="24"/>
              </w:rPr>
            </w:pPr>
          </w:p>
        </w:tc>
        <w:tc>
          <w:tcPr>
            <w:tcW w:w="2010" w:type="dxa"/>
            <w:vMerge w:val="continue"/>
            <w:tcBorders>
              <w:left w:val="nil"/>
              <w:bottom w:val="single" w:color="auto" w:sz="4" w:space="0"/>
              <w:right w:val="single" w:color="auto" w:sz="4" w:space="0"/>
            </w:tcBorders>
            <w:noWrap w:val="0"/>
            <w:vAlign w:val="center"/>
          </w:tcPr>
          <w:p w14:paraId="78D2337E">
            <w:pPr>
              <w:spacing w:line="460" w:lineRule="exact"/>
              <w:jc w:val="center"/>
              <w:rPr>
                <w:rFonts w:hint="eastAsia" w:ascii="宋体" w:hAnsi="宋体" w:cs="宋体"/>
                <w:bCs/>
                <w:sz w:val="24"/>
                <w:szCs w:val="24"/>
              </w:rPr>
            </w:pPr>
          </w:p>
        </w:tc>
        <w:tc>
          <w:tcPr>
            <w:tcW w:w="4329" w:type="dxa"/>
            <w:tcBorders>
              <w:top w:val="single" w:color="auto" w:sz="4" w:space="0"/>
              <w:left w:val="nil"/>
              <w:bottom w:val="single" w:color="auto" w:sz="4" w:space="0"/>
              <w:right w:val="single" w:color="auto" w:sz="4" w:space="0"/>
            </w:tcBorders>
            <w:noWrap w:val="0"/>
            <w:vAlign w:val="center"/>
          </w:tcPr>
          <w:p w14:paraId="5DEE3789">
            <w:pPr>
              <w:spacing w:before="100" w:beforeAutospacing="1" w:after="100" w:afterAutospacing="1" w:line="460" w:lineRule="exact"/>
              <w:jc w:val="center"/>
              <w:rPr>
                <w:rFonts w:hint="eastAsia" w:ascii="宋体" w:hAnsi="宋体" w:cs="宋体"/>
                <w:bCs/>
                <w:sz w:val="24"/>
                <w:szCs w:val="24"/>
              </w:rPr>
            </w:pPr>
            <w:r>
              <w:rPr>
                <w:rFonts w:hint="eastAsia" w:ascii="宋体" w:hAnsi="宋体" w:cs="宋体"/>
                <w:bCs/>
                <w:sz w:val="24"/>
                <w:szCs w:val="24"/>
              </w:rPr>
              <w:t>每人医疗费用赔偿限额</w:t>
            </w:r>
          </w:p>
        </w:tc>
        <w:tc>
          <w:tcPr>
            <w:tcW w:w="2333" w:type="dxa"/>
            <w:tcBorders>
              <w:top w:val="single" w:color="auto" w:sz="4" w:space="0"/>
              <w:left w:val="nil"/>
              <w:bottom w:val="single" w:color="auto" w:sz="4" w:space="0"/>
              <w:right w:val="single" w:color="auto" w:sz="4" w:space="0"/>
            </w:tcBorders>
            <w:noWrap w:val="0"/>
            <w:vAlign w:val="center"/>
          </w:tcPr>
          <w:p w14:paraId="685CF79C">
            <w:pPr>
              <w:spacing w:line="460" w:lineRule="exact"/>
              <w:jc w:val="center"/>
              <w:rPr>
                <w:rFonts w:hint="eastAsia" w:ascii="宋体" w:hAnsi="宋体" w:cs="宋体"/>
                <w:bCs/>
                <w:sz w:val="24"/>
                <w:szCs w:val="24"/>
              </w:rPr>
            </w:pPr>
            <w:r>
              <w:rPr>
                <w:rFonts w:hint="eastAsia" w:ascii="宋体" w:hAnsi="宋体" w:cs="宋体"/>
                <w:bCs/>
                <w:sz w:val="24"/>
                <w:szCs w:val="24"/>
              </w:rPr>
              <w:t>5万元</w:t>
            </w:r>
          </w:p>
        </w:tc>
      </w:tr>
      <w:tr w14:paraId="6D50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425D72D7">
            <w:pPr>
              <w:spacing w:line="460" w:lineRule="exact"/>
              <w:jc w:val="center"/>
              <w:rPr>
                <w:rFonts w:hint="eastAsia" w:ascii="宋体" w:hAnsi="宋体" w:cs="宋体"/>
                <w:bCs/>
                <w:sz w:val="24"/>
                <w:szCs w:val="24"/>
              </w:rPr>
            </w:pPr>
            <w:r>
              <w:rPr>
                <w:rFonts w:hint="eastAsia" w:ascii="宋体" w:hAnsi="宋体" w:cs="宋体"/>
                <w:bCs/>
                <w:sz w:val="24"/>
                <w:szCs w:val="24"/>
              </w:rPr>
              <w:t>8</w:t>
            </w:r>
          </w:p>
        </w:tc>
        <w:tc>
          <w:tcPr>
            <w:tcW w:w="6339" w:type="dxa"/>
            <w:gridSpan w:val="2"/>
            <w:tcBorders>
              <w:top w:val="single" w:color="auto" w:sz="4" w:space="0"/>
              <w:left w:val="nil"/>
              <w:bottom w:val="single" w:color="auto" w:sz="4" w:space="0"/>
              <w:right w:val="single" w:color="auto" w:sz="4" w:space="0"/>
            </w:tcBorders>
            <w:noWrap w:val="0"/>
            <w:vAlign w:val="center"/>
          </w:tcPr>
          <w:p w14:paraId="6C4A7EDE">
            <w:pPr>
              <w:spacing w:line="460" w:lineRule="exact"/>
              <w:jc w:val="center"/>
              <w:rPr>
                <w:rFonts w:hint="eastAsia" w:ascii="宋体" w:hAnsi="宋体" w:cs="宋体"/>
                <w:bCs/>
                <w:sz w:val="24"/>
                <w:szCs w:val="24"/>
              </w:rPr>
            </w:pPr>
            <w:r>
              <w:rPr>
                <w:rFonts w:hint="eastAsia" w:ascii="宋体" w:hAnsi="宋体" w:cs="宋体"/>
                <w:bCs/>
                <w:sz w:val="24"/>
                <w:szCs w:val="24"/>
              </w:rPr>
              <w:t>每次事故免赔额</w:t>
            </w:r>
          </w:p>
        </w:tc>
        <w:tc>
          <w:tcPr>
            <w:tcW w:w="2333" w:type="dxa"/>
            <w:tcBorders>
              <w:top w:val="single" w:color="auto" w:sz="4" w:space="0"/>
              <w:left w:val="nil"/>
              <w:bottom w:val="single" w:color="auto" w:sz="4" w:space="0"/>
              <w:right w:val="single" w:color="auto" w:sz="4" w:space="0"/>
            </w:tcBorders>
            <w:noWrap w:val="0"/>
            <w:vAlign w:val="center"/>
          </w:tcPr>
          <w:p w14:paraId="6E7DA852">
            <w:pPr>
              <w:spacing w:line="460" w:lineRule="exact"/>
              <w:jc w:val="center"/>
              <w:rPr>
                <w:rFonts w:hint="eastAsia" w:ascii="宋体" w:hAnsi="宋体" w:cs="宋体"/>
                <w:bCs/>
                <w:sz w:val="24"/>
                <w:szCs w:val="24"/>
              </w:rPr>
            </w:pPr>
            <w:r>
              <w:rPr>
                <w:rFonts w:hint="eastAsia" w:ascii="宋体" w:hAnsi="宋体" w:cs="宋体"/>
                <w:bCs/>
                <w:sz w:val="24"/>
                <w:szCs w:val="24"/>
              </w:rPr>
              <w:t>无</w:t>
            </w:r>
          </w:p>
        </w:tc>
      </w:tr>
      <w:tr w14:paraId="1D1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5B4CE209">
            <w:pPr>
              <w:spacing w:line="460" w:lineRule="exact"/>
              <w:jc w:val="center"/>
              <w:rPr>
                <w:rFonts w:hint="eastAsia" w:ascii="宋体" w:hAnsi="宋体" w:cs="宋体"/>
                <w:bCs/>
                <w:sz w:val="24"/>
                <w:szCs w:val="24"/>
              </w:rPr>
            </w:pPr>
            <w:r>
              <w:rPr>
                <w:rFonts w:hint="eastAsia" w:ascii="宋体" w:hAnsi="宋体" w:cs="宋体"/>
                <w:bCs/>
                <w:sz w:val="24"/>
                <w:szCs w:val="24"/>
              </w:rPr>
              <w:t>9</w:t>
            </w:r>
          </w:p>
        </w:tc>
        <w:tc>
          <w:tcPr>
            <w:tcW w:w="6339" w:type="dxa"/>
            <w:gridSpan w:val="2"/>
            <w:tcBorders>
              <w:top w:val="single" w:color="auto" w:sz="4" w:space="0"/>
              <w:left w:val="nil"/>
              <w:bottom w:val="single" w:color="auto" w:sz="4" w:space="0"/>
              <w:right w:val="single" w:color="auto" w:sz="4" w:space="0"/>
            </w:tcBorders>
            <w:noWrap w:val="0"/>
            <w:vAlign w:val="center"/>
          </w:tcPr>
          <w:p w14:paraId="516643D2">
            <w:pPr>
              <w:spacing w:line="460" w:lineRule="exact"/>
              <w:jc w:val="center"/>
              <w:rPr>
                <w:rFonts w:hint="eastAsia" w:ascii="宋体" w:hAnsi="宋体" w:cs="宋体"/>
                <w:bCs/>
                <w:sz w:val="24"/>
                <w:szCs w:val="24"/>
              </w:rPr>
            </w:pPr>
            <w:r>
              <w:rPr>
                <w:rFonts w:hint="eastAsia" w:ascii="宋体" w:hAnsi="宋体" w:cs="宋体"/>
                <w:bCs/>
                <w:sz w:val="24"/>
                <w:szCs w:val="24"/>
              </w:rPr>
              <w:t>每次事故法律费用赔偿限额</w:t>
            </w:r>
          </w:p>
        </w:tc>
        <w:tc>
          <w:tcPr>
            <w:tcW w:w="2333" w:type="dxa"/>
            <w:tcBorders>
              <w:top w:val="single" w:color="auto" w:sz="4" w:space="0"/>
              <w:left w:val="nil"/>
              <w:bottom w:val="single" w:color="auto" w:sz="4" w:space="0"/>
              <w:right w:val="single" w:color="auto" w:sz="4" w:space="0"/>
            </w:tcBorders>
            <w:noWrap w:val="0"/>
            <w:vAlign w:val="center"/>
          </w:tcPr>
          <w:p w14:paraId="5CCF595F">
            <w:pPr>
              <w:spacing w:line="460" w:lineRule="exact"/>
              <w:jc w:val="center"/>
              <w:rPr>
                <w:rFonts w:hint="eastAsia" w:ascii="宋体" w:hAnsi="宋体" w:cs="宋体"/>
                <w:bCs/>
                <w:sz w:val="24"/>
                <w:szCs w:val="24"/>
              </w:rPr>
            </w:pPr>
            <w:r>
              <w:rPr>
                <w:rFonts w:hint="eastAsia" w:ascii="宋体" w:hAnsi="宋体" w:cs="宋体"/>
                <w:bCs/>
                <w:sz w:val="24"/>
                <w:szCs w:val="24"/>
              </w:rPr>
              <w:t>10万元</w:t>
            </w:r>
          </w:p>
        </w:tc>
      </w:tr>
    </w:tbl>
    <w:p w14:paraId="2F48656B">
      <w:pPr>
        <w:pStyle w:val="3"/>
        <w:spacing w:line="460" w:lineRule="exact"/>
        <w:ind w:left="0" w:leftChars="0" w:right="1470"/>
        <w:rPr>
          <w:rFonts w:hint="eastAsia" w:ascii="宋体" w:hAnsi="宋体" w:cs="宋体"/>
          <w:bCs/>
          <w:sz w:val="24"/>
          <w:szCs w:val="24"/>
        </w:rPr>
      </w:pPr>
    </w:p>
    <w:p w14:paraId="64B8DC03">
      <w:pPr>
        <w:spacing w:line="460" w:lineRule="exact"/>
        <w:rPr>
          <w:rFonts w:hint="eastAsia" w:ascii="宋体" w:hAnsi="宋体" w:cs="宋体"/>
          <w:bCs/>
          <w:sz w:val="24"/>
          <w:szCs w:val="24"/>
        </w:rPr>
      </w:pPr>
      <w:bookmarkStart w:id="2" w:name="_Toc144290386"/>
      <w:r>
        <w:rPr>
          <w:rFonts w:hint="eastAsia" w:ascii="宋体" w:hAnsi="宋体" w:cs="宋体"/>
          <w:bCs/>
          <w:sz w:val="24"/>
          <w:szCs w:val="24"/>
        </w:rPr>
        <w:t>2、校方责任保险附加无过失责任保险责任类别及赔偿限额明细表</w:t>
      </w:r>
      <w:bookmarkEnd w:id="2"/>
    </w:p>
    <w:tbl>
      <w:tblPr>
        <w:tblStyle w:val="5"/>
        <w:tblW w:w="947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4167"/>
        <w:gridCol w:w="2020"/>
        <w:gridCol w:w="465"/>
        <w:gridCol w:w="2115"/>
      </w:tblGrid>
      <w:tr w14:paraId="12EE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712" w:type="dxa"/>
            <w:tcBorders>
              <w:top w:val="single" w:color="000000" w:sz="4" w:space="0"/>
              <w:left w:val="single" w:color="000000" w:sz="4" w:space="0"/>
              <w:bottom w:val="single" w:color="000000" w:sz="4" w:space="0"/>
              <w:right w:val="single" w:color="auto" w:sz="4" w:space="0"/>
            </w:tcBorders>
            <w:noWrap w:val="0"/>
            <w:vAlign w:val="center"/>
          </w:tcPr>
          <w:p w14:paraId="1EA8D579">
            <w:pPr>
              <w:widowControl/>
              <w:spacing w:line="460" w:lineRule="exact"/>
              <w:jc w:val="center"/>
              <w:rPr>
                <w:rFonts w:hint="eastAsia" w:ascii="宋体" w:hAnsi="宋体" w:cs="宋体"/>
                <w:bCs/>
                <w:sz w:val="24"/>
                <w:szCs w:val="24"/>
              </w:rPr>
            </w:pPr>
            <w:r>
              <w:rPr>
                <w:rFonts w:hint="eastAsia" w:ascii="宋体" w:hAnsi="宋体" w:cs="宋体"/>
                <w:bCs/>
                <w:sz w:val="24"/>
                <w:szCs w:val="24"/>
              </w:rPr>
              <w:t>序号</w:t>
            </w:r>
          </w:p>
        </w:tc>
        <w:tc>
          <w:tcPr>
            <w:tcW w:w="4167" w:type="dxa"/>
            <w:tcBorders>
              <w:top w:val="single" w:color="000000" w:sz="4" w:space="0"/>
              <w:left w:val="nil"/>
              <w:bottom w:val="single" w:color="000000" w:sz="4" w:space="0"/>
              <w:right w:val="single" w:color="000000" w:sz="4" w:space="0"/>
            </w:tcBorders>
            <w:noWrap w:val="0"/>
            <w:vAlign w:val="center"/>
          </w:tcPr>
          <w:p w14:paraId="21A881BB">
            <w:pPr>
              <w:widowControl/>
              <w:spacing w:line="460" w:lineRule="exact"/>
              <w:jc w:val="center"/>
              <w:rPr>
                <w:rFonts w:hint="eastAsia" w:ascii="宋体" w:hAnsi="宋体" w:cs="宋体"/>
                <w:bCs/>
                <w:sz w:val="24"/>
                <w:szCs w:val="24"/>
              </w:rPr>
            </w:pPr>
            <w:r>
              <w:rPr>
                <w:rFonts w:hint="eastAsia" w:ascii="宋体" w:hAnsi="宋体" w:cs="宋体"/>
                <w:bCs/>
                <w:sz w:val="24"/>
                <w:szCs w:val="24"/>
              </w:rPr>
              <w:t>责任类别（校方无责或无过失）</w:t>
            </w:r>
          </w:p>
        </w:tc>
        <w:tc>
          <w:tcPr>
            <w:tcW w:w="4600" w:type="dxa"/>
            <w:gridSpan w:val="3"/>
            <w:tcBorders>
              <w:top w:val="single" w:color="000000" w:sz="4" w:space="0"/>
              <w:left w:val="nil"/>
              <w:bottom w:val="single" w:color="000000" w:sz="4" w:space="0"/>
              <w:right w:val="single" w:color="auto" w:sz="4" w:space="0"/>
            </w:tcBorders>
            <w:noWrap w:val="0"/>
            <w:vAlign w:val="center"/>
          </w:tcPr>
          <w:p w14:paraId="6EB2EACE">
            <w:pPr>
              <w:widowControl/>
              <w:spacing w:line="460" w:lineRule="exact"/>
              <w:jc w:val="center"/>
              <w:rPr>
                <w:rFonts w:hint="eastAsia" w:ascii="宋体" w:hAnsi="宋体" w:cs="宋体"/>
                <w:bCs/>
                <w:sz w:val="24"/>
                <w:szCs w:val="24"/>
              </w:rPr>
            </w:pPr>
            <w:r>
              <w:rPr>
                <w:rFonts w:hint="eastAsia" w:ascii="宋体" w:hAnsi="宋体" w:cs="宋体"/>
                <w:bCs/>
                <w:sz w:val="24"/>
                <w:szCs w:val="24"/>
              </w:rPr>
              <w:t>赔偿限额</w:t>
            </w:r>
          </w:p>
        </w:tc>
      </w:tr>
      <w:tr w14:paraId="60539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712" w:type="dxa"/>
            <w:tcBorders>
              <w:top w:val="single" w:color="000000" w:sz="4" w:space="0"/>
              <w:left w:val="single" w:color="000000" w:sz="4" w:space="0"/>
              <w:bottom w:val="single" w:color="000000" w:sz="4" w:space="0"/>
              <w:right w:val="single" w:color="auto" w:sz="4" w:space="0"/>
            </w:tcBorders>
            <w:noWrap w:val="0"/>
            <w:vAlign w:val="top"/>
          </w:tcPr>
          <w:p w14:paraId="69A3BD0D">
            <w:pPr>
              <w:widowControl/>
              <w:spacing w:line="460" w:lineRule="exact"/>
              <w:jc w:val="center"/>
              <w:rPr>
                <w:rFonts w:hint="eastAsia" w:ascii="宋体" w:hAnsi="宋体" w:cs="宋体"/>
                <w:bCs/>
                <w:sz w:val="24"/>
                <w:szCs w:val="24"/>
              </w:rPr>
            </w:pPr>
            <w:r>
              <w:rPr>
                <w:rFonts w:hint="eastAsia" w:ascii="宋体" w:hAnsi="宋体" w:cs="宋体"/>
                <w:bCs/>
                <w:sz w:val="24"/>
                <w:szCs w:val="24"/>
              </w:rPr>
              <w:t>1</w:t>
            </w:r>
          </w:p>
        </w:tc>
        <w:tc>
          <w:tcPr>
            <w:tcW w:w="4167" w:type="dxa"/>
            <w:tcBorders>
              <w:top w:val="single" w:color="000000" w:sz="4" w:space="0"/>
              <w:left w:val="nil"/>
              <w:bottom w:val="single" w:color="000000" w:sz="4" w:space="0"/>
              <w:right w:val="single" w:color="000000" w:sz="4" w:space="0"/>
            </w:tcBorders>
            <w:noWrap w:val="0"/>
            <w:vAlign w:val="top"/>
          </w:tcPr>
          <w:p w14:paraId="4EF893D8">
            <w:pPr>
              <w:widowControl/>
              <w:spacing w:line="460" w:lineRule="exact"/>
              <w:jc w:val="center"/>
              <w:rPr>
                <w:rFonts w:hint="eastAsia" w:ascii="宋体" w:hAnsi="宋体" w:cs="宋体"/>
                <w:bCs/>
                <w:sz w:val="24"/>
                <w:szCs w:val="24"/>
              </w:rPr>
            </w:pPr>
            <w:r>
              <w:rPr>
                <w:rFonts w:hint="eastAsia" w:ascii="宋体" w:hAnsi="宋体" w:cs="宋体"/>
                <w:bCs/>
                <w:sz w:val="24"/>
                <w:szCs w:val="24"/>
              </w:rPr>
              <w:t>每次事故每人死亡、伤残赔偿限额</w:t>
            </w:r>
          </w:p>
        </w:tc>
        <w:tc>
          <w:tcPr>
            <w:tcW w:w="2485" w:type="dxa"/>
            <w:gridSpan w:val="2"/>
            <w:tcBorders>
              <w:top w:val="single" w:color="000000" w:sz="4" w:space="0"/>
              <w:left w:val="nil"/>
              <w:bottom w:val="single" w:color="000000" w:sz="4" w:space="0"/>
              <w:right w:val="single" w:color="000000" w:sz="4" w:space="0"/>
            </w:tcBorders>
            <w:noWrap w:val="0"/>
            <w:vAlign w:val="top"/>
          </w:tcPr>
          <w:p w14:paraId="37310EB9">
            <w:pPr>
              <w:widowControl/>
              <w:spacing w:line="460" w:lineRule="exact"/>
              <w:jc w:val="center"/>
              <w:rPr>
                <w:rFonts w:hint="eastAsia" w:ascii="宋体" w:hAnsi="宋体" w:cs="宋体"/>
                <w:bCs/>
                <w:sz w:val="24"/>
                <w:szCs w:val="24"/>
              </w:rPr>
            </w:pPr>
            <w:r>
              <w:rPr>
                <w:rFonts w:hint="eastAsia" w:ascii="宋体" w:hAnsi="宋体" w:cs="宋体"/>
                <w:bCs/>
                <w:sz w:val="24"/>
                <w:szCs w:val="24"/>
              </w:rPr>
              <w:t>12万元</w:t>
            </w:r>
          </w:p>
        </w:tc>
        <w:tc>
          <w:tcPr>
            <w:tcW w:w="2115" w:type="dxa"/>
            <w:tcBorders>
              <w:top w:val="single" w:color="000000" w:sz="4" w:space="0"/>
              <w:left w:val="nil"/>
              <w:bottom w:val="single" w:color="000000" w:sz="4" w:space="0"/>
              <w:right w:val="single" w:color="000000" w:sz="4" w:space="0"/>
            </w:tcBorders>
            <w:noWrap w:val="0"/>
            <w:vAlign w:val="top"/>
          </w:tcPr>
          <w:p w14:paraId="4E59E20C">
            <w:pPr>
              <w:widowControl/>
              <w:spacing w:line="460" w:lineRule="exact"/>
              <w:jc w:val="center"/>
              <w:rPr>
                <w:rFonts w:hint="eastAsia" w:ascii="宋体" w:hAnsi="宋体" w:cs="宋体"/>
                <w:bCs/>
                <w:sz w:val="24"/>
                <w:szCs w:val="24"/>
              </w:rPr>
            </w:pPr>
            <w:r>
              <w:rPr>
                <w:rFonts w:hint="eastAsia" w:ascii="宋体" w:hAnsi="宋体" w:cs="宋体"/>
                <w:bCs/>
                <w:sz w:val="24"/>
                <w:szCs w:val="24"/>
              </w:rPr>
              <w:t>16万元</w:t>
            </w:r>
          </w:p>
        </w:tc>
      </w:tr>
      <w:tr w14:paraId="4C3CB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712" w:type="dxa"/>
            <w:tcBorders>
              <w:top w:val="single" w:color="000000" w:sz="4" w:space="0"/>
              <w:left w:val="single" w:color="000000" w:sz="4" w:space="0"/>
              <w:bottom w:val="single" w:color="000000" w:sz="4" w:space="0"/>
              <w:right w:val="single" w:color="auto" w:sz="4" w:space="0"/>
            </w:tcBorders>
            <w:noWrap w:val="0"/>
            <w:vAlign w:val="top"/>
          </w:tcPr>
          <w:p w14:paraId="2E27E91D">
            <w:pPr>
              <w:widowControl/>
              <w:spacing w:line="460" w:lineRule="exact"/>
              <w:jc w:val="center"/>
              <w:rPr>
                <w:rFonts w:hint="eastAsia" w:ascii="宋体" w:hAnsi="宋体" w:cs="宋体"/>
                <w:bCs/>
                <w:sz w:val="24"/>
                <w:szCs w:val="24"/>
              </w:rPr>
            </w:pPr>
            <w:r>
              <w:rPr>
                <w:rFonts w:hint="eastAsia" w:ascii="宋体" w:hAnsi="宋体" w:cs="宋体"/>
                <w:bCs/>
                <w:sz w:val="24"/>
                <w:szCs w:val="24"/>
              </w:rPr>
              <w:t>2</w:t>
            </w:r>
          </w:p>
        </w:tc>
        <w:tc>
          <w:tcPr>
            <w:tcW w:w="4167" w:type="dxa"/>
            <w:tcBorders>
              <w:top w:val="single" w:color="000000" w:sz="4" w:space="0"/>
              <w:left w:val="nil"/>
              <w:bottom w:val="single" w:color="000000" w:sz="4" w:space="0"/>
              <w:right w:val="single" w:color="000000" w:sz="4" w:space="0"/>
            </w:tcBorders>
            <w:noWrap w:val="0"/>
            <w:vAlign w:val="top"/>
          </w:tcPr>
          <w:p w14:paraId="4712AE9C">
            <w:pPr>
              <w:widowControl/>
              <w:spacing w:line="460" w:lineRule="exact"/>
              <w:jc w:val="center"/>
              <w:rPr>
                <w:rFonts w:hint="eastAsia" w:ascii="宋体" w:hAnsi="宋体" w:cs="宋体"/>
                <w:bCs/>
                <w:sz w:val="24"/>
                <w:szCs w:val="24"/>
              </w:rPr>
            </w:pPr>
            <w:r>
              <w:rPr>
                <w:rFonts w:hint="eastAsia" w:ascii="宋体" w:hAnsi="宋体" w:cs="宋体"/>
                <w:bCs/>
                <w:sz w:val="24"/>
                <w:szCs w:val="24"/>
              </w:rPr>
              <w:t>每次事故每人医疗费用限额</w:t>
            </w:r>
          </w:p>
        </w:tc>
        <w:tc>
          <w:tcPr>
            <w:tcW w:w="2485" w:type="dxa"/>
            <w:gridSpan w:val="2"/>
            <w:tcBorders>
              <w:top w:val="single" w:color="000000" w:sz="4" w:space="0"/>
              <w:left w:val="nil"/>
              <w:bottom w:val="single" w:color="000000" w:sz="4" w:space="0"/>
              <w:right w:val="single" w:color="000000" w:sz="4" w:space="0"/>
            </w:tcBorders>
            <w:noWrap w:val="0"/>
            <w:vAlign w:val="top"/>
          </w:tcPr>
          <w:p w14:paraId="038531F7">
            <w:pPr>
              <w:widowControl/>
              <w:spacing w:line="460" w:lineRule="exact"/>
              <w:ind w:firstLine="240"/>
              <w:jc w:val="center"/>
              <w:rPr>
                <w:rFonts w:hint="eastAsia" w:ascii="宋体" w:hAnsi="宋体" w:cs="宋体"/>
                <w:bCs/>
                <w:sz w:val="24"/>
                <w:szCs w:val="24"/>
              </w:rPr>
            </w:pPr>
            <w:r>
              <w:rPr>
                <w:rFonts w:hint="eastAsia" w:ascii="宋体" w:hAnsi="宋体" w:cs="宋体"/>
                <w:bCs/>
                <w:sz w:val="24"/>
                <w:szCs w:val="24"/>
              </w:rPr>
              <w:t>3万元</w:t>
            </w:r>
          </w:p>
        </w:tc>
        <w:tc>
          <w:tcPr>
            <w:tcW w:w="2115" w:type="dxa"/>
            <w:tcBorders>
              <w:top w:val="single" w:color="000000" w:sz="4" w:space="0"/>
              <w:left w:val="nil"/>
              <w:bottom w:val="single" w:color="000000" w:sz="4" w:space="0"/>
              <w:right w:val="single" w:color="000000" w:sz="4" w:space="0"/>
            </w:tcBorders>
            <w:noWrap w:val="0"/>
            <w:vAlign w:val="top"/>
          </w:tcPr>
          <w:p w14:paraId="3B26A2AE">
            <w:pPr>
              <w:widowControl/>
              <w:spacing w:line="460" w:lineRule="exact"/>
              <w:jc w:val="center"/>
              <w:rPr>
                <w:rFonts w:hint="eastAsia" w:ascii="宋体" w:hAnsi="宋体" w:cs="宋体"/>
                <w:bCs/>
                <w:sz w:val="24"/>
                <w:szCs w:val="24"/>
              </w:rPr>
            </w:pPr>
            <w:r>
              <w:rPr>
                <w:rFonts w:hint="eastAsia" w:ascii="宋体" w:hAnsi="宋体" w:cs="宋体"/>
                <w:bCs/>
                <w:sz w:val="24"/>
                <w:szCs w:val="24"/>
              </w:rPr>
              <w:t>5万元</w:t>
            </w:r>
          </w:p>
        </w:tc>
      </w:tr>
      <w:tr w14:paraId="2C515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712" w:type="dxa"/>
            <w:tcBorders>
              <w:top w:val="single" w:color="000000" w:sz="4" w:space="0"/>
              <w:left w:val="single" w:color="000000" w:sz="4" w:space="0"/>
              <w:bottom w:val="single" w:color="000000" w:sz="4" w:space="0"/>
              <w:right w:val="single" w:color="auto" w:sz="4" w:space="0"/>
            </w:tcBorders>
            <w:noWrap w:val="0"/>
            <w:vAlign w:val="center"/>
          </w:tcPr>
          <w:p w14:paraId="40571BB9">
            <w:pPr>
              <w:widowControl/>
              <w:spacing w:line="460" w:lineRule="exact"/>
              <w:jc w:val="center"/>
              <w:rPr>
                <w:rFonts w:hint="eastAsia" w:ascii="宋体" w:hAnsi="宋体" w:cs="宋体"/>
                <w:bCs/>
                <w:sz w:val="24"/>
                <w:szCs w:val="24"/>
              </w:rPr>
            </w:pPr>
            <w:r>
              <w:rPr>
                <w:rFonts w:hint="eastAsia" w:ascii="宋体" w:hAnsi="宋体" w:cs="宋体"/>
                <w:bCs/>
                <w:sz w:val="24"/>
                <w:szCs w:val="24"/>
              </w:rPr>
              <w:t>3</w:t>
            </w:r>
          </w:p>
        </w:tc>
        <w:tc>
          <w:tcPr>
            <w:tcW w:w="4167" w:type="dxa"/>
            <w:tcBorders>
              <w:top w:val="single" w:color="000000" w:sz="4" w:space="0"/>
              <w:left w:val="nil"/>
              <w:bottom w:val="single" w:color="000000" w:sz="4" w:space="0"/>
              <w:right w:val="single" w:color="000000" w:sz="4" w:space="0"/>
            </w:tcBorders>
            <w:noWrap w:val="0"/>
            <w:vAlign w:val="center"/>
          </w:tcPr>
          <w:p w14:paraId="619B6B86">
            <w:pPr>
              <w:widowControl/>
              <w:spacing w:line="460" w:lineRule="exact"/>
              <w:jc w:val="center"/>
              <w:rPr>
                <w:rFonts w:hint="eastAsia" w:ascii="宋体" w:hAnsi="宋体" w:cs="宋体"/>
                <w:bCs/>
                <w:sz w:val="24"/>
                <w:szCs w:val="24"/>
              </w:rPr>
            </w:pPr>
            <w:r>
              <w:rPr>
                <w:rFonts w:hint="eastAsia" w:ascii="宋体" w:hAnsi="宋体" w:cs="宋体"/>
                <w:bCs/>
                <w:sz w:val="24"/>
                <w:szCs w:val="24"/>
              </w:rPr>
              <w:t>每所学校每次事故赔偿限额</w:t>
            </w:r>
          </w:p>
        </w:tc>
        <w:tc>
          <w:tcPr>
            <w:tcW w:w="2485" w:type="dxa"/>
            <w:gridSpan w:val="2"/>
            <w:tcBorders>
              <w:top w:val="single" w:color="000000" w:sz="4" w:space="0"/>
              <w:left w:val="nil"/>
              <w:bottom w:val="single" w:color="000000" w:sz="4" w:space="0"/>
              <w:right w:val="single" w:color="000000" w:sz="4" w:space="0"/>
            </w:tcBorders>
            <w:noWrap w:val="0"/>
            <w:vAlign w:val="center"/>
          </w:tcPr>
          <w:p w14:paraId="02AF280C">
            <w:pPr>
              <w:widowControl/>
              <w:spacing w:line="460" w:lineRule="exact"/>
              <w:jc w:val="center"/>
              <w:rPr>
                <w:rFonts w:hint="eastAsia" w:ascii="宋体" w:hAnsi="宋体" w:cs="宋体"/>
                <w:bCs/>
                <w:sz w:val="24"/>
                <w:szCs w:val="24"/>
              </w:rPr>
            </w:pPr>
            <w:r>
              <w:rPr>
                <w:rFonts w:hint="eastAsia" w:ascii="宋体" w:hAnsi="宋体" w:cs="宋体"/>
                <w:bCs/>
                <w:sz w:val="24"/>
                <w:szCs w:val="24"/>
              </w:rPr>
              <w:t>60万元</w:t>
            </w:r>
          </w:p>
        </w:tc>
        <w:tc>
          <w:tcPr>
            <w:tcW w:w="2115" w:type="dxa"/>
            <w:tcBorders>
              <w:top w:val="single" w:color="000000" w:sz="4" w:space="0"/>
              <w:left w:val="nil"/>
              <w:bottom w:val="single" w:color="000000" w:sz="4" w:space="0"/>
              <w:right w:val="single" w:color="auto" w:sz="4" w:space="0"/>
            </w:tcBorders>
            <w:noWrap w:val="0"/>
            <w:vAlign w:val="center"/>
          </w:tcPr>
          <w:p w14:paraId="64F6B589">
            <w:pPr>
              <w:widowControl/>
              <w:spacing w:line="460" w:lineRule="exact"/>
              <w:jc w:val="center"/>
              <w:rPr>
                <w:rFonts w:hint="eastAsia" w:ascii="宋体" w:hAnsi="宋体" w:cs="宋体"/>
                <w:bCs/>
                <w:sz w:val="24"/>
                <w:szCs w:val="24"/>
              </w:rPr>
            </w:pPr>
            <w:r>
              <w:rPr>
                <w:rFonts w:hint="eastAsia" w:ascii="宋体" w:hAnsi="宋体" w:cs="宋体"/>
                <w:bCs/>
                <w:sz w:val="24"/>
                <w:szCs w:val="24"/>
              </w:rPr>
              <w:t>110万元</w:t>
            </w:r>
          </w:p>
        </w:tc>
      </w:tr>
      <w:tr w14:paraId="67903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712" w:type="dxa"/>
            <w:tcBorders>
              <w:top w:val="single" w:color="000000" w:sz="4" w:space="0"/>
              <w:left w:val="single" w:color="000000" w:sz="4" w:space="0"/>
              <w:bottom w:val="single" w:color="000000" w:sz="4" w:space="0"/>
              <w:right w:val="single" w:color="auto" w:sz="4" w:space="0"/>
            </w:tcBorders>
            <w:noWrap w:val="0"/>
            <w:vAlign w:val="center"/>
          </w:tcPr>
          <w:p w14:paraId="0925D381">
            <w:pPr>
              <w:widowControl/>
              <w:spacing w:line="460" w:lineRule="exact"/>
              <w:jc w:val="center"/>
              <w:rPr>
                <w:rFonts w:hint="eastAsia" w:ascii="宋体" w:hAnsi="宋体" w:cs="宋体"/>
                <w:bCs/>
                <w:sz w:val="24"/>
                <w:szCs w:val="24"/>
              </w:rPr>
            </w:pPr>
            <w:r>
              <w:rPr>
                <w:rFonts w:hint="eastAsia" w:ascii="宋体" w:hAnsi="宋体" w:cs="宋体"/>
                <w:bCs/>
                <w:sz w:val="24"/>
                <w:szCs w:val="24"/>
              </w:rPr>
              <w:t>4</w:t>
            </w:r>
          </w:p>
        </w:tc>
        <w:tc>
          <w:tcPr>
            <w:tcW w:w="4167" w:type="dxa"/>
            <w:tcBorders>
              <w:top w:val="single" w:color="000000" w:sz="4" w:space="0"/>
              <w:left w:val="nil"/>
              <w:bottom w:val="single" w:color="000000" w:sz="4" w:space="0"/>
              <w:right w:val="single" w:color="000000" w:sz="4" w:space="0"/>
            </w:tcBorders>
            <w:noWrap w:val="0"/>
            <w:vAlign w:val="center"/>
          </w:tcPr>
          <w:p w14:paraId="488AB17C">
            <w:pPr>
              <w:widowControl/>
              <w:spacing w:line="460" w:lineRule="exact"/>
              <w:jc w:val="center"/>
              <w:rPr>
                <w:rFonts w:hint="eastAsia" w:ascii="宋体" w:hAnsi="宋体" w:cs="宋体"/>
                <w:bCs/>
                <w:sz w:val="24"/>
                <w:szCs w:val="24"/>
              </w:rPr>
            </w:pPr>
            <w:r>
              <w:rPr>
                <w:rFonts w:hint="eastAsia" w:ascii="宋体" w:hAnsi="宋体" w:cs="宋体"/>
                <w:bCs/>
                <w:sz w:val="24"/>
                <w:szCs w:val="24"/>
              </w:rPr>
              <w:t>每所学校每年累计赔偿限额</w:t>
            </w:r>
          </w:p>
        </w:tc>
        <w:tc>
          <w:tcPr>
            <w:tcW w:w="2485" w:type="dxa"/>
            <w:gridSpan w:val="2"/>
            <w:tcBorders>
              <w:top w:val="single" w:color="000000" w:sz="4" w:space="0"/>
              <w:left w:val="nil"/>
              <w:bottom w:val="single" w:color="000000" w:sz="4" w:space="0"/>
              <w:right w:val="single" w:color="000000" w:sz="4" w:space="0"/>
            </w:tcBorders>
            <w:noWrap w:val="0"/>
            <w:vAlign w:val="center"/>
          </w:tcPr>
          <w:p w14:paraId="1CCC5643">
            <w:pPr>
              <w:widowControl/>
              <w:spacing w:line="460" w:lineRule="exact"/>
              <w:jc w:val="center"/>
              <w:rPr>
                <w:rFonts w:hint="eastAsia" w:ascii="宋体" w:hAnsi="宋体" w:cs="宋体"/>
                <w:bCs/>
                <w:sz w:val="24"/>
                <w:szCs w:val="24"/>
              </w:rPr>
            </w:pPr>
            <w:r>
              <w:rPr>
                <w:rFonts w:hint="eastAsia" w:ascii="宋体" w:hAnsi="宋体" w:cs="宋体"/>
                <w:bCs/>
                <w:sz w:val="24"/>
                <w:szCs w:val="24"/>
              </w:rPr>
              <w:t>200万元</w:t>
            </w:r>
          </w:p>
        </w:tc>
        <w:tc>
          <w:tcPr>
            <w:tcW w:w="2115" w:type="dxa"/>
            <w:tcBorders>
              <w:top w:val="single" w:color="000000" w:sz="4" w:space="0"/>
              <w:left w:val="nil"/>
              <w:bottom w:val="single" w:color="000000" w:sz="4" w:space="0"/>
              <w:right w:val="single" w:color="auto" w:sz="4" w:space="0"/>
            </w:tcBorders>
            <w:noWrap w:val="0"/>
            <w:vAlign w:val="center"/>
          </w:tcPr>
          <w:p w14:paraId="7703C322">
            <w:pPr>
              <w:widowControl/>
              <w:spacing w:line="460" w:lineRule="exact"/>
              <w:jc w:val="center"/>
              <w:rPr>
                <w:rFonts w:hint="eastAsia" w:ascii="宋体" w:hAnsi="宋体" w:cs="宋体"/>
                <w:bCs/>
                <w:sz w:val="24"/>
                <w:szCs w:val="24"/>
              </w:rPr>
            </w:pPr>
            <w:r>
              <w:rPr>
                <w:rFonts w:hint="eastAsia" w:ascii="宋体" w:hAnsi="宋体" w:cs="宋体"/>
                <w:bCs/>
                <w:sz w:val="24"/>
                <w:szCs w:val="24"/>
              </w:rPr>
              <w:t>400万元</w:t>
            </w:r>
          </w:p>
        </w:tc>
      </w:tr>
      <w:tr w14:paraId="7402A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712" w:type="dxa"/>
            <w:tcBorders>
              <w:top w:val="single" w:color="000000" w:sz="4" w:space="0"/>
              <w:left w:val="single" w:color="000000" w:sz="4" w:space="0"/>
              <w:bottom w:val="single" w:color="000000" w:sz="4" w:space="0"/>
              <w:right w:val="single" w:color="auto" w:sz="4" w:space="0"/>
            </w:tcBorders>
            <w:noWrap w:val="0"/>
            <w:vAlign w:val="center"/>
          </w:tcPr>
          <w:p w14:paraId="1FD56B8B">
            <w:pPr>
              <w:widowControl/>
              <w:spacing w:line="460" w:lineRule="exact"/>
              <w:jc w:val="center"/>
              <w:rPr>
                <w:rFonts w:hint="eastAsia" w:ascii="宋体" w:hAnsi="宋体" w:cs="宋体"/>
                <w:bCs/>
                <w:sz w:val="24"/>
                <w:szCs w:val="24"/>
              </w:rPr>
            </w:pPr>
            <w:r>
              <w:rPr>
                <w:rFonts w:hint="eastAsia" w:ascii="宋体" w:hAnsi="宋体" w:cs="宋体"/>
                <w:bCs/>
                <w:sz w:val="24"/>
                <w:szCs w:val="24"/>
              </w:rPr>
              <w:t>5</w:t>
            </w:r>
          </w:p>
        </w:tc>
        <w:tc>
          <w:tcPr>
            <w:tcW w:w="4167" w:type="dxa"/>
            <w:tcBorders>
              <w:top w:val="single" w:color="000000" w:sz="4" w:space="0"/>
              <w:left w:val="nil"/>
              <w:bottom w:val="single" w:color="000000" w:sz="4" w:space="0"/>
              <w:right w:val="single" w:color="000000" w:sz="4" w:space="0"/>
            </w:tcBorders>
            <w:noWrap w:val="0"/>
            <w:vAlign w:val="center"/>
          </w:tcPr>
          <w:p w14:paraId="49909A73">
            <w:pPr>
              <w:widowControl/>
              <w:spacing w:line="460" w:lineRule="exact"/>
              <w:jc w:val="center"/>
              <w:rPr>
                <w:rFonts w:hint="eastAsia" w:ascii="宋体" w:hAnsi="宋体" w:cs="宋体"/>
                <w:bCs/>
                <w:sz w:val="24"/>
                <w:szCs w:val="24"/>
              </w:rPr>
            </w:pPr>
            <w:r>
              <w:rPr>
                <w:rFonts w:hint="eastAsia" w:ascii="宋体" w:hAnsi="宋体" w:cs="宋体"/>
                <w:bCs/>
                <w:sz w:val="24"/>
                <w:szCs w:val="24"/>
              </w:rPr>
              <w:t>每次事故免赔额</w:t>
            </w:r>
          </w:p>
        </w:tc>
        <w:tc>
          <w:tcPr>
            <w:tcW w:w="4600" w:type="dxa"/>
            <w:gridSpan w:val="3"/>
            <w:tcBorders>
              <w:top w:val="single" w:color="000000" w:sz="4" w:space="0"/>
              <w:left w:val="nil"/>
              <w:bottom w:val="single" w:color="000000" w:sz="4" w:space="0"/>
              <w:right w:val="single" w:color="auto" w:sz="4" w:space="0"/>
            </w:tcBorders>
            <w:noWrap w:val="0"/>
            <w:vAlign w:val="center"/>
          </w:tcPr>
          <w:p w14:paraId="0DFBF90A">
            <w:pPr>
              <w:widowControl/>
              <w:spacing w:line="460" w:lineRule="exact"/>
              <w:jc w:val="center"/>
              <w:rPr>
                <w:rFonts w:hint="eastAsia" w:ascii="宋体" w:hAnsi="宋体" w:cs="宋体"/>
                <w:bCs/>
                <w:sz w:val="24"/>
                <w:szCs w:val="24"/>
              </w:rPr>
            </w:pPr>
            <w:r>
              <w:rPr>
                <w:rFonts w:hint="eastAsia" w:ascii="宋体" w:hAnsi="宋体" w:cs="宋体"/>
                <w:bCs/>
                <w:sz w:val="24"/>
                <w:szCs w:val="24"/>
              </w:rPr>
              <w:t>无</w:t>
            </w:r>
          </w:p>
        </w:tc>
      </w:tr>
      <w:tr w14:paraId="002F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12" w:type="dxa"/>
            <w:tcBorders>
              <w:top w:val="single" w:color="000000" w:sz="4" w:space="0"/>
              <w:left w:val="single" w:color="000000" w:sz="4" w:space="0"/>
              <w:bottom w:val="single" w:color="000000" w:sz="4" w:space="0"/>
              <w:right w:val="single" w:color="auto" w:sz="4" w:space="0"/>
            </w:tcBorders>
            <w:noWrap w:val="0"/>
            <w:vAlign w:val="center"/>
          </w:tcPr>
          <w:p w14:paraId="4CEE99F1">
            <w:pPr>
              <w:widowControl/>
              <w:spacing w:line="460" w:lineRule="exact"/>
              <w:jc w:val="center"/>
              <w:rPr>
                <w:rFonts w:hint="eastAsia" w:ascii="宋体" w:hAnsi="宋体" w:cs="宋体"/>
                <w:bCs/>
                <w:sz w:val="24"/>
                <w:szCs w:val="24"/>
              </w:rPr>
            </w:pPr>
            <w:r>
              <w:rPr>
                <w:rFonts w:hint="eastAsia" w:ascii="宋体" w:hAnsi="宋体" w:cs="宋体"/>
                <w:bCs/>
                <w:sz w:val="24"/>
                <w:szCs w:val="24"/>
              </w:rPr>
              <w:t>6</w:t>
            </w:r>
          </w:p>
        </w:tc>
        <w:tc>
          <w:tcPr>
            <w:tcW w:w="4167" w:type="dxa"/>
            <w:tcBorders>
              <w:top w:val="single" w:color="000000" w:sz="4" w:space="0"/>
              <w:left w:val="nil"/>
              <w:bottom w:val="single" w:color="000000" w:sz="4" w:space="0"/>
              <w:right w:val="single" w:color="000000" w:sz="4" w:space="0"/>
            </w:tcBorders>
            <w:noWrap w:val="0"/>
            <w:vAlign w:val="center"/>
          </w:tcPr>
          <w:p w14:paraId="5E252155">
            <w:pPr>
              <w:widowControl/>
              <w:spacing w:line="460" w:lineRule="exact"/>
              <w:jc w:val="center"/>
              <w:rPr>
                <w:rFonts w:hint="eastAsia" w:ascii="宋体" w:hAnsi="宋体" w:cs="宋体"/>
                <w:bCs/>
                <w:sz w:val="24"/>
                <w:szCs w:val="24"/>
              </w:rPr>
            </w:pPr>
            <w:r>
              <w:rPr>
                <w:rFonts w:hint="eastAsia" w:ascii="宋体" w:hAnsi="宋体" w:cs="宋体"/>
                <w:bCs/>
                <w:sz w:val="24"/>
                <w:szCs w:val="24"/>
              </w:rPr>
              <w:t>保费（元/人、学年）</w:t>
            </w:r>
          </w:p>
        </w:tc>
        <w:tc>
          <w:tcPr>
            <w:tcW w:w="2020" w:type="dxa"/>
            <w:tcBorders>
              <w:top w:val="single" w:color="000000" w:sz="4" w:space="0"/>
              <w:left w:val="nil"/>
              <w:bottom w:val="single" w:color="000000" w:sz="4" w:space="0"/>
              <w:right w:val="single" w:color="000000" w:sz="4" w:space="0"/>
            </w:tcBorders>
            <w:noWrap w:val="0"/>
            <w:vAlign w:val="center"/>
          </w:tcPr>
          <w:p w14:paraId="202F7095">
            <w:pPr>
              <w:widowControl/>
              <w:spacing w:line="460" w:lineRule="exact"/>
              <w:jc w:val="center"/>
              <w:rPr>
                <w:rFonts w:hint="eastAsia" w:ascii="宋体" w:hAnsi="宋体" w:cs="宋体"/>
                <w:bCs/>
                <w:sz w:val="24"/>
                <w:szCs w:val="24"/>
              </w:rPr>
            </w:pPr>
            <w:r>
              <w:rPr>
                <w:rFonts w:hint="eastAsia" w:ascii="宋体" w:hAnsi="宋体" w:cs="宋体"/>
                <w:bCs/>
                <w:sz w:val="24"/>
                <w:szCs w:val="24"/>
              </w:rPr>
              <w:t>3元</w:t>
            </w:r>
          </w:p>
        </w:tc>
        <w:tc>
          <w:tcPr>
            <w:tcW w:w="2580" w:type="dxa"/>
            <w:gridSpan w:val="2"/>
            <w:tcBorders>
              <w:top w:val="single" w:color="000000" w:sz="4" w:space="0"/>
              <w:left w:val="nil"/>
              <w:bottom w:val="single" w:color="000000" w:sz="4" w:space="0"/>
              <w:right w:val="single" w:color="auto" w:sz="4" w:space="0"/>
            </w:tcBorders>
            <w:noWrap w:val="0"/>
            <w:vAlign w:val="center"/>
          </w:tcPr>
          <w:p w14:paraId="72A94392">
            <w:pPr>
              <w:widowControl/>
              <w:spacing w:line="460" w:lineRule="exact"/>
              <w:jc w:val="center"/>
              <w:rPr>
                <w:rFonts w:hint="eastAsia" w:ascii="宋体" w:hAnsi="宋体" w:cs="宋体"/>
                <w:bCs/>
                <w:sz w:val="24"/>
                <w:szCs w:val="24"/>
              </w:rPr>
            </w:pPr>
            <w:r>
              <w:rPr>
                <w:rFonts w:hint="eastAsia" w:ascii="宋体" w:hAnsi="宋体" w:cs="宋体"/>
                <w:bCs/>
                <w:sz w:val="24"/>
                <w:szCs w:val="24"/>
              </w:rPr>
              <w:t>5元</w:t>
            </w:r>
          </w:p>
        </w:tc>
      </w:tr>
    </w:tbl>
    <w:p w14:paraId="7EFB37A1">
      <w:pPr>
        <w:spacing w:line="460" w:lineRule="exact"/>
        <w:rPr>
          <w:rFonts w:hint="eastAsia" w:ascii="宋体" w:hAnsi="宋体" w:cs="宋体"/>
          <w:sz w:val="24"/>
          <w:szCs w:val="24"/>
        </w:rPr>
      </w:pPr>
      <w:bookmarkStart w:id="3" w:name="_Toc42630692"/>
      <w:bookmarkStart w:id="4" w:name="_Toc42631400"/>
      <w:bookmarkStart w:id="5" w:name="_Toc42641538"/>
    </w:p>
    <w:p w14:paraId="035EE5F6">
      <w:pPr>
        <w:numPr>
          <w:ilvl w:val="0"/>
          <w:numId w:val="0"/>
        </w:numPr>
        <w:spacing w:line="460" w:lineRule="exact"/>
        <w:rPr>
          <w:rFonts w:hint="eastAsia" w:ascii="宋体" w:hAnsi="宋体" w:cs="宋体"/>
          <w:sz w:val="24"/>
          <w:szCs w:val="24"/>
        </w:rPr>
      </w:pPr>
      <w:r>
        <w:rPr>
          <w:rFonts w:hint="eastAsia" w:ascii="宋体" w:hAnsi="宋体" w:cs="宋体"/>
          <w:kern w:val="2"/>
          <w:sz w:val="24"/>
          <w:szCs w:val="24"/>
          <w:lang w:val="en-US" w:eastAsia="zh-CN" w:bidi="ar-SA"/>
        </w:rPr>
        <w:t>3、</w:t>
      </w:r>
      <w:r>
        <w:rPr>
          <w:rFonts w:hint="eastAsia" w:ascii="宋体" w:hAnsi="宋体" w:cs="宋体"/>
          <w:sz w:val="24"/>
          <w:szCs w:val="24"/>
        </w:rPr>
        <w:t>学生实习责任保险</w:t>
      </w:r>
      <w:bookmarkEnd w:id="3"/>
      <w:bookmarkEnd w:id="4"/>
      <w:bookmarkEnd w:id="5"/>
      <w:r>
        <w:rPr>
          <w:rFonts w:hint="eastAsia" w:ascii="宋体" w:hAnsi="宋体" w:cs="宋体"/>
          <w:sz w:val="24"/>
          <w:szCs w:val="24"/>
        </w:rPr>
        <w:t>责任类别及最低赔偿限额明细表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00"/>
        <w:gridCol w:w="3969"/>
        <w:gridCol w:w="995"/>
      </w:tblGrid>
      <w:tr w14:paraId="0922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44F419E7">
            <w:pPr>
              <w:wordWrap w:val="0"/>
              <w:topLinePunct/>
              <w:spacing w:line="460" w:lineRule="exact"/>
              <w:jc w:val="center"/>
              <w:rPr>
                <w:rFonts w:hint="eastAsia" w:ascii="宋体" w:hAnsi="宋体" w:cs="宋体"/>
                <w:sz w:val="24"/>
                <w:szCs w:val="24"/>
              </w:rPr>
            </w:pPr>
            <w:r>
              <w:rPr>
                <w:rFonts w:hint="eastAsia" w:ascii="宋体" w:hAnsi="宋体" w:cs="宋体"/>
                <w:b/>
                <w:sz w:val="24"/>
                <w:szCs w:val="24"/>
              </w:rPr>
              <w:t>责任限额类别</w:t>
            </w:r>
          </w:p>
        </w:tc>
        <w:tc>
          <w:tcPr>
            <w:tcW w:w="4964" w:type="dxa"/>
            <w:gridSpan w:val="2"/>
            <w:noWrap w:val="0"/>
            <w:vAlign w:val="center"/>
          </w:tcPr>
          <w:p w14:paraId="7F22EE72">
            <w:pPr>
              <w:wordWrap w:val="0"/>
              <w:topLinePunct/>
              <w:spacing w:line="460" w:lineRule="exact"/>
              <w:jc w:val="center"/>
              <w:rPr>
                <w:rFonts w:hint="eastAsia" w:ascii="宋体" w:hAnsi="宋体" w:cs="宋体"/>
                <w:sz w:val="24"/>
                <w:szCs w:val="24"/>
              </w:rPr>
            </w:pPr>
            <w:r>
              <w:rPr>
                <w:rFonts w:hint="eastAsia" w:ascii="宋体" w:hAnsi="宋体" w:cs="宋体"/>
                <w:b/>
                <w:sz w:val="24"/>
                <w:szCs w:val="24"/>
              </w:rPr>
              <w:t>保额</w:t>
            </w:r>
          </w:p>
        </w:tc>
      </w:tr>
      <w:tr w14:paraId="4800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293009FE">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实习学生每次事故责任赔偿限额</w:t>
            </w:r>
          </w:p>
        </w:tc>
        <w:tc>
          <w:tcPr>
            <w:tcW w:w="4964" w:type="dxa"/>
            <w:gridSpan w:val="2"/>
            <w:noWrap w:val="0"/>
            <w:vAlign w:val="center"/>
          </w:tcPr>
          <w:p w14:paraId="2455599C">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1400万元</w:t>
            </w:r>
          </w:p>
        </w:tc>
      </w:tr>
      <w:tr w14:paraId="4612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769694CD">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实习学生每年累计事故责任赔偿限额</w:t>
            </w:r>
          </w:p>
        </w:tc>
        <w:tc>
          <w:tcPr>
            <w:tcW w:w="4964" w:type="dxa"/>
            <w:gridSpan w:val="2"/>
            <w:noWrap w:val="0"/>
            <w:vAlign w:val="center"/>
          </w:tcPr>
          <w:p w14:paraId="43D52111">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2500万元</w:t>
            </w:r>
          </w:p>
        </w:tc>
      </w:tr>
      <w:tr w14:paraId="013E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4620ECC4">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实习学生每人死亡、伤残、医疗赔偿限额</w:t>
            </w:r>
          </w:p>
        </w:tc>
        <w:tc>
          <w:tcPr>
            <w:tcW w:w="4964" w:type="dxa"/>
            <w:gridSpan w:val="2"/>
            <w:noWrap w:val="0"/>
            <w:vAlign w:val="center"/>
          </w:tcPr>
          <w:p w14:paraId="1C3DFD90">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75万元</w:t>
            </w:r>
          </w:p>
        </w:tc>
      </w:tr>
      <w:tr w14:paraId="6F54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0528B471">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实习学生每人精神损害赔偿限额</w:t>
            </w:r>
          </w:p>
        </w:tc>
        <w:tc>
          <w:tcPr>
            <w:tcW w:w="4964" w:type="dxa"/>
            <w:gridSpan w:val="2"/>
            <w:noWrap w:val="0"/>
            <w:vAlign w:val="center"/>
          </w:tcPr>
          <w:p w14:paraId="2BB943F2">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5万元</w:t>
            </w:r>
          </w:p>
        </w:tc>
      </w:tr>
      <w:tr w14:paraId="41F1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4400" w:type="dxa"/>
            <w:vMerge w:val="restart"/>
            <w:noWrap w:val="0"/>
            <w:vAlign w:val="center"/>
          </w:tcPr>
          <w:p w14:paraId="7024D38F">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学生实习第三者责任限额</w:t>
            </w:r>
          </w:p>
        </w:tc>
        <w:tc>
          <w:tcPr>
            <w:tcW w:w="3969" w:type="dxa"/>
            <w:noWrap w:val="0"/>
            <w:vAlign w:val="center"/>
          </w:tcPr>
          <w:p w14:paraId="1E6FAADF">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每人（第三者）赔偿限额</w:t>
            </w:r>
          </w:p>
        </w:tc>
        <w:tc>
          <w:tcPr>
            <w:tcW w:w="995" w:type="dxa"/>
            <w:noWrap w:val="0"/>
            <w:vAlign w:val="center"/>
          </w:tcPr>
          <w:p w14:paraId="126DBA42">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12万元</w:t>
            </w:r>
          </w:p>
        </w:tc>
      </w:tr>
      <w:tr w14:paraId="4D25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4400" w:type="dxa"/>
            <w:vMerge w:val="continue"/>
            <w:noWrap w:val="0"/>
            <w:vAlign w:val="top"/>
          </w:tcPr>
          <w:p w14:paraId="18621997">
            <w:pPr>
              <w:pStyle w:val="4"/>
              <w:wordWrap w:val="0"/>
              <w:topLinePunct/>
              <w:spacing w:line="460" w:lineRule="exact"/>
              <w:rPr>
                <w:rFonts w:hint="eastAsia" w:ascii="宋体" w:hAnsi="宋体" w:cs="宋体"/>
                <w:sz w:val="24"/>
                <w:szCs w:val="24"/>
              </w:rPr>
            </w:pPr>
          </w:p>
        </w:tc>
        <w:tc>
          <w:tcPr>
            <w:tcW w:w="3969" w:type="dxa"/>
            <w:noWrap w:val="0"/>
            <w:vAlign w:val="center"/>
          </w:tcPr>
          <w:p w14:paraId="49EB79BB">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累计责任限额</w:t>
            </w:r>
          </w:p>
        </w:tc>
        <w:tc>
          <w:tcPr>
            <w:tcW w:w="995" w:type="dxa"/>
            <w:noWrap w:val="0"/>
            <w:vAlign w:val="center"/>
          </w:tcPr>
          <w:p w14:paraId="7D126C95">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120万元</w:t>
            </w:r>
          </w:p>
        </w:tc>
      </w:tr>
      <w:tr w14:paraId="7B9A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4400" w:type="dxa"/>
            <w:vMerge w:val="restart"/>
            <w:noWrap w:val="0"/>
            <w:vAlign w:val="center"/>
          </w:tcPr>
          <w:p w14:paraId="16DE606C">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附加老师派遣责任保险</w:t>
            </w:r>
          </w:p>
        </w:tc>
        <w:tc>
          <w:tcPr>
            <w:tcW w:w="3969" w:type="dxa"/>
            <w:noWrap w:val="0"/>
            <w:vAlign w:val="center"/>
          </w:tcPr>
          <w:p w14:paraId="6F802CA6">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每人死亡、伤残、医疗赔偿限额</w:t>
            </w:r>
          </w:p>
        </w:tc>
        <w:tc>
          <w:tcPr>
            <w:tcW w:w="995" w:type="dxa"/>
            <w:noWrap w:val="0"/>
            <w:vAlign w:val="center"/>
          </w:tcPr>
          <w:p w14:paraId="7498FFAD">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65万元</w:t>
            </w:r>
          </w:p>
        </w:tc>
      </w:tr>
      <w:tr w14:paraId="3AF1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4400" w:type="dxa"/>
            <w:vMerge w:val="continue"/>
            <w:noWrap w:val="0"/>
            <w:vAlign w:val="top"/>
          </w:tcPr>
          <w:p w14:paraId="0F72C8AC">
            <w:pPr>
              <w:pStyle w:val="4"/>
              <w:wordWrap w:val="0"/>
              <w:topLinePunct/>
              <w:spacing w:line="460" w:lineRule="exact"/>
              <w:rPr>
                <w:rFonts w:hint="eastAsia" w:ascii="宋体" w:hAnsi="宋体" w:cs="宋体"/>
                <w:sz w:val="24"/>
                <w:szCs w:val="24"/>
              </w:rPr>
            </w:pPr>
          </w:p>
        </w:tc>
        <w:tc>
          <w:tcPr>
            <w:tcW w:w="3969" w:type="dxa"/>
            <w:noWrap w:val="0"/>
            <w:vAlign w:val="center"/>
          </w:tcPr>
          <w:p w14:paraId="265583BB">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每次事故赔偿限额限额</w:t>
            </w:r>
          </w:p>
        </w:tc>
        <w:tc>
          <w:tcPr>
            <w:tcW w:w="995" w:type="dxa"/>
            <w:noWrap w:val="0"/>
            <w:vAlign w:val="center"/>
          </w:tcPr>
          <w:p w14:paraId="25FD546A">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1400万元</w:t>
            </w:r>
          </w:p>
        </w:tc>
      </w:tr>
      <w:tr w14:paraId="2A4C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2AAE8F31">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每次事故法律费用赔偿限额</w:t>
            </w:r>
          </w:p>
        </w:tc>
        <w:tc>
          <w:tcPr>
            <w:tcW w:w="4964" w:type="dxa"/>
            <w:gridSpan w:val="2"/>
            <w:noWrap w:val="0"/>
            <w:vAlign w:val="center"/>
          </w:tcPr>
          <w:p w14:paraId="3F09D276">
            <w:pPr>
              <w:wordWrap w:val="0"/>
              <w:topLinePunct/>
              <w:spacing w:line="460" w:lineRule="exact"/>
              <w:jc w:val="center"/>
              <w:rPr>
                <w:rFonts w:hint="eastAsia" w:ascii="宋体" w:hAnsi="宋体" w:cs="宋体"/>
                <w:sz w:val="24"/>
                <w:szCs w:val="24"/>
              </w:rPr>
            </w:pPr>
            <w:r>
              <w:rPr>
                <w:rFonts w:hint="eastAsia" w:ascii="宋体" w:hAnsi="宋体" w:cs="宋体"/>
                <w:bCs/>
                <w:sz w:val="24"/>
                <w:szCs w:val="24"/>
              </w:rPr>
              <w:t>10万元</w:t>
            </w:r>
          </w:p>
        </w:tc>
      </w:tr>
      <w:tr w14:paraId="5644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0F9F6C7B">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施救费用责任限额</w:t>
            </w:r>
          </w:p>
        </w:tc>
        <w:tc>
          <w:tcPr>
            <w:tcW w:w="4964" w:type="dxa"/>
            <w:gridSpan w:val="2"/>
            <w:noWrap w:val="0"/>
            <w:vAlign w:val="center"/>
          </w:tcPr>
          <w:p w14:paraId="4BD40B98">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每人施救费用责任限额与每人责任限额共用；</w:t>
            </w:r>
          </w:p>
          <w:p w14:paraId="458B79D8">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每次事故施救费用责任限额与每次事故责任限额共用。</w:t>
            </w:r>
          </w:p>
        </w:tc>
      </w:tr>
      <w:tr w14:paraId="54F4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6B60D950">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附加被保险人条款（若投保人是实习单位，则须与职业院校学生实习责任保险捆绑投保）</w:t>
            </w:r>
          </w:p>
        </w:tc>
        <w:tc>
          <w:tcPr>
            <w:tcW w:w="4964" w:type="dxa"/>
            <w:gridSpan w:val="2"/>
            <w:noWrap w:val="0"/>
            <w:vAlign w:val="center"/>
          </w:tcPr>
          <w:p w14:paraId="2735BEB9">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与江西省职业院校学生实习责任保险共用限额</w:t>
            </w:r>
          </w:p>
        </w:tc>
      </w:tr>
      <w:tr w14:paraId="4FD4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6A1E26E3">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每次事故免赔额</w:t>
            </w:r>
          </w:p>
        </w:tc>
        <w:tc>
          <w:tcPr>
            <w:tcW w:w="4964" w:type="dxa"/>
            <w:gridSpan w:val="2"/>
            <w:noWrap w:val="0"/>
            <w:vAlign w:val="center"/>
          </w:tcPr>
          <w:p w14:paraId="1662B79B">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无</w:t>
            </w:r>
          </w:p>
        </w:tc>
      </w:tr>
      <w:tr w14:paraId="45EA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0" w:type="dxa"/>
            <w:noWrap w:val="0"/>
            <w:vAlign w:val="center"/>
          </w:tcPr>
          <w:p w14:paraId="66B2DFD3">
            <w:pPr>
              <w:wordWrap w:val="0"/>
              <w:topLinePunct/>
              <w:spacing w:line="460" w:lineRule="exact"/>
              <w:jc w:val="center"/>
              <w:rPr>
                <w:rFonts w:hint="eastAsia" w:ascii="宋体" w:hAnsi="宋体" w:cs="宋体"/>
                <w:b/>
                <w:bCs/>
                <w:sz w:val="24"/>
                <w:szCs w:val="24"/>
              </w:rPr>
            </w:pPr>
            <w:r>
              <w:rPr>
                <w:rFonts w:hint="eastAsia" w:ascii="宋体" w:hAnsi="宋体" w:cs="宋体"/>
                <w:b/>
                <w:bCs/>
                <w:sz w:val="24"/>
                <w:szCs w:val="24"/>
              </w:rPr>
              <w:t>保费（元/人/学年）</w:t>
            </w:r>
          </w:p>
        </w:tc>
        <w:tc>
          <w:tcPr>
            <w:tcW w:w="4964" w:type="dxa"/>
            <w:gridSpan w:val="2"/>
            <w:noWrap w:val="0"/>
            <w:vAlign w:val="center"/>
          </w:tcPr>
          <w:p w14:paraId="210FA53D">
            <w:pPr>
              <w:wordWrap w:val="0"/>
              <w:topLinePunct/>
              <w:spacing w:line="460" w:lineRule="exact"/>
              <w:jc w:val="center"/>
              <w:rPr>
                <w:rFonts w:hint="eastAsia" w:ascii="宋体" w:hAnsi="宋体" w:cs="宋体"/>
                <w:bCs/>
                <w:sz w:val="24"/>
                <w:szCs w:val="24"/>
              </w:rPr>
            </w:pPr>
            <w:r>
              <w:rPr>
                <w:rFonts w:hint="eastAsia" w:ascii="宋体" w:hAnsi="宋体" w:cs="宋体"/>
                <w:bCs/>
                <w:sz w:val="24"/>
                <w:szCs w:val="24"/>
              </w:rPr>
              <w:t>25</w:t>
            </w:r>
          </w:p>
        </w:tc>
      </w:tr>
    </w:tbl>
    <w:p w14:paraId="3E76A28E">
      <w:r>
        <w:rPr>
          <w:rFonts w:hint="eastAsia" w:ascii="宋体" w:hAnsi="宋体" w:cs="宋体"/>
          <w:b/>
          <w:sz w:val="24"/>
        </w:rPr>
        <w:t>注：以上“技术要求”为实质性要求，必须完全满足，否则响应无效。</w:t>
      </w:r>
    </w:p>
    <w:sectPr>
      <w:pgSz w:w="11906" w:h="16838"/>
      <w:pgMar w:top="1417" w:right="1276" w:bottom="1134" w:left="1276" w:header="709" w:footer="68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F01C4"/>
    <w:rsid w:val="72EA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ind w:left="1440" w:leftChars="700" w:right="700" w:rightChars="700"/>
    </w:pPr>
  </w:style>
  <w:style w:type="paragraph" w:styleId="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2024-06-27T06:23:00Z</dcterms:created>
  <dc:creator>Administrator</dc:creator>
  <cp:lastModifiedBy>dy</cp:lastModifiedBy>
  <dcterms:modified xsi:type="dcterms:W3CDTF">2025-08-08T06:21:09Z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D6B3558E16F540B397F1FE449DFFB59A_12</vt:lpwstr>
  </property>
  <property fmtid="{D5CDD505-2E9C-101B-9397-08002B2CF9AE}" pid="4" name="KSOTemplateDocerSaveRecord">
    <vt:lpwstr>eyJoZGlkIjoiMDFkMjkzNGE0MmY2YzIyODVmMGMyZTQ5YzA1MWI1MjAiLCJ1c2VySWQiOiI0NTczODY4MTgifQ==</vt:lpwstr>
  </property>
</Properties>
</file>