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086"/>
        <w:gridCol w:w="1929"/>
        <w:gridCol w:w="1332"/>
      </w:tblGrid>
      <w:tr w14:paraId="7232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A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2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南昌市第一医院磁共振项目</w:t>
            </w:r>
          </w:p>
        </w:tc>
      </w:tr>
      <w:tr w14:paraId="3D58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8F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31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3.0T磁共振技术参数/服务需求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8B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3FD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5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技术和性能参数名称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4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招标参数和性能要求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F9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2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3F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4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磁体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1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C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B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7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磁场强度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C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3.0T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A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8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4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B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中心共振频率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8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≧ 120MHz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0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D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5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0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应用类型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全身通用型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5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E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CD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7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磁场类型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1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超导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C9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1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C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0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屏蔽方式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主动屏蔽＋抗外界干扰屏蔽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EF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6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7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2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匀场方式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D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主动匀场＋被动匀场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1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4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B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9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磁体长度（不含外壳）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≧160cm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E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7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A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4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磁体内径（患者检查孔道内径）大小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9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≧70cm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A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8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3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磁体为两端开放式设计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1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C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4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A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6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磁体为对称式设计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8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D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D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EF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磁体重量（含液氦）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3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≦6500kg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9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8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8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B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磁场稳定度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0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≦0.1ppm/h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E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0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E4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磁场均匀度，典型值(Typical)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6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4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1D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5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10cmDSV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8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≦0.01ppm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4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8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AD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9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20cmDSV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≦0.02ppm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7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D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F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7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30cmDSV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0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≦0.07ppm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FB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2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B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2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40cmDSV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4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≦0.7ppm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C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A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D9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2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50cmDSV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C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≦2.4ppm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0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8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9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B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液氦消耗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零液氦消耗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5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E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9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9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 高斯磁力线轴向范围：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轴向≦5.2m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1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6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D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F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 高斯磁力线径向范围：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径向≦3.1m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5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4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0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6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液氦含量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8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 1800升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F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0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7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1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梯度系统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7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A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C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梯度放大器冷却方式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9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2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1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1D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E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梯度模块/模式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7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单梯度,最大场强、切换率、FOV 同时到 达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B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A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1C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最大</w:t>
            </w:r>
            <w:r>
              <w:rPr>
                <w:rStyle w:val="4"/>
                <w:lang w:val="en-US" w:eastAsia="zh-CN" w:bidi="ar"/>
              </w:rPr>
              <w:t>单轴梯度场强</w:t>
            </w:r>
            <w:r>
              <w:rPr>
                <w:rStyle w:val="5"/>
                <w:lang w:val="en-US" w:eastAsia="zh-CN" w:bidi="ar"/>
              </w:rPr>
              <w:t>度</w:t>
            </w:r>
            <w:r>
              <w:rPr>
                <w:rStyle w:val="4"/>
                <w:lang w:val="en-US" w:eastAsia="zh-CN" w:bidi="ar"/>
              </w:rPr>
              <w:t>/单轴梯度切换率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梯度场强(X,Y,Z轴最大值，非有效值，非等效值，非performance值)≥60mT/m，梯度切换率(X,Y,Z轴最大值，非有效值)≥ 200T/m/s。若最大单轴梯度场强度不满足≧60mT/m，则最大单轴梯度切换率需满足≥220mT/m/s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6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6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56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9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最大单轴梯度场强和最大单轴梯度切换率 在同一序列中可同时达到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E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0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8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9D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A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工作周期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1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4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C7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梯度控制系统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5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全数字实时发射接收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E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7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3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E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梯度工作方式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非共振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D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0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9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E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病人床与环境调节系统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8F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C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7F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垂直运动时扫描床最大承受重量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9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≧200kg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3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5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C4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3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扫描床运动最大速度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≧10cm/s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9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4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1A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8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智能触控病人定位系统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1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E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C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7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一键定位，无需激光灯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7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1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0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B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床旁扫描操控系统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9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1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B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3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5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磁体液晶显示系统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5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B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5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31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F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扫描床自动步进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B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1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B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1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足先进扫描模式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4D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6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1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病人通道环境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D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照明、通风、通话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F7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A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1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A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机架正面的两侧均有床旁操作按钮，可控制扫描床的运动和扫描。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3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C5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2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E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1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扫描范围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3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≧200cm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4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C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FD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射频系统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5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5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7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7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射频发射总功率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≦43.2KW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9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E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D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射频噪音水平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≦0.5dB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7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2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8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射频放大器个数（非双通道）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8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 个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C0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2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3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独立射频系统通道数(单视野一次扫描同步传输通道数，非线圈通道数总和)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≧64 通道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7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4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E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F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所有线圈免调谐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1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均具有相控阵线圈技术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A5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B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CD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0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射频发射带宽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≧500KHZ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1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5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2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B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每通道同时并行采样接收带宽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4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≧ 1MHZ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A5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F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1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D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最高接收动态范围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F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≧120dB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7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F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DF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必须具有线圈</w:t>
            </w:r>
            <w:r>
              <w:rPr>
                <w:rStyle w:val="6"/>
                <w:lang w:val="en-US" w:eastAsia="zh-CN" w:bidi="ar"/>
              </w:rPr>
              <w:t>：（必须提供原厂最大通道数线圈）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7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D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B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5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大体线圈（内置磁体）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7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E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7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6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A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头颈联合线圈≥20通道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D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C2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F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03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5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全脊柱原厂专用线圈≥20通道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F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5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E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AE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B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体部单片或组合原厂专用线圈≥20通道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F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68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0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1E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柔性关节原厂专用线圈≥4通道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8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6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9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93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B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乳腺原厂专用线圈≥7通道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8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3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E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线圈总通道数＞95通道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E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6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D7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F5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7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3D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主机计算机操作系统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Linux 或者 Windows 系统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C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5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9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4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主 CPU 主频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A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≧3.3GHZ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E3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D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A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主内存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2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≧32GB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2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8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18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B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最大重建矩阵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≧ 1024×1024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8F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0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F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7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重建速度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A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≧80000 幅/秒（2D 傅立叶变换，256×256矩阵，100% FOV，100%数据重建）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6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E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B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7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5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≧23 英寸，彩色 LCD 液晶显示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3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F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C4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7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显示图像分辨率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2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≧ 1920×1200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C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6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8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实时MIP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B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2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6C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B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实时 MPR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D1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3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1E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6.10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三维表面重建技术（SSD）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1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4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A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69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9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自由感兴趣区 MIP 重建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9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E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4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CC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0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图像减影，电影回放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2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F8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F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C7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A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实时互动多平面重建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A3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A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7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人工智能图像重建技术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A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0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D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B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2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后处理接口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F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2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3C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A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软件控制照相技术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B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B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5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E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4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DICOM3.0 接口与 RIS/PACS 多功能网络连接 （包括打印、传输、接收、存储、查询、 Worklist 等功能）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5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5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A4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标准激光相机 DICOM3.0 数字接口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F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E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5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A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主机向PC 机传输图像数据功能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C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D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5B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B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扫描参数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E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5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C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2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最大 FOV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E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≧50cm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6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7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E7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7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最小 FOV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5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≦5mm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1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6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3E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临床采集弥散加权系数 B 值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1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 10,000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A5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B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3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E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二维最薄扫描层厚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≦0.5mm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04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A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0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三维最薄扫描层厚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3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≦0.05mm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7F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3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A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9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最大采集矩阵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≧ 1024×1024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C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D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E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0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EPI 最短 TR 时间（256 矩阵）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6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≦ 10ms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6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FA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EPI 最短 TE 时间（256 矩阵）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6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≦2.6ms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07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2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1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D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2D 快速自旋回波最短 TR（256×256 矩阵）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6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≦5.4ms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DC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6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BE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2D 快速自旋回波最短 TE（256×256 矩阵）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3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≦2.0ms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F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A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7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B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扫描序列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4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3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9B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C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自旋回波序列：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0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7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1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3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2D/3D 自旋回波序列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D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5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E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0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组织弛豫时间测量自旋回波序列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7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2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C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9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C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单次激发 SE/FSE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C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E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F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C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3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反转恢复（IR）序列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5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9C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E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35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1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快速 IR(脂肪、水抑制）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C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C9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7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7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C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快速自由水抑制（T1、 T2FLAIR）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B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7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A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6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STIR 压脂序列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4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CB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8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76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B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单次激发快速 IR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6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6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22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8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常规反转恢复序列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0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5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6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67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9.1.10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6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脂肪/水激发技术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A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ED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3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89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9.1.11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6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频谱特异式大范围脂肪抑制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E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0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0A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F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梯度回波(GRE) 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D5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C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07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5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2D/3D 快速稳态进动梯度回波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1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3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C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6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9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同反向位技术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A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8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F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6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1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梯度多回波序列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9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CE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7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A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1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亚秒 T1 扫描序列（2D/3D）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E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6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7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F3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0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亚秒 T2 扫描序列（2D/3D）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9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B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BF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A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单次多平面梯度回波序列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D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2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4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5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多回波梯度回波序列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A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3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EB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9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磁化传递技术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EC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6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E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9.2.9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1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重 T2 加权高对比序列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B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B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3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4E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D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EPI 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8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0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F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F8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A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单次激发EPI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F5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7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29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1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多次激发EPI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6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C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C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8D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8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自旋回波EPI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C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2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2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4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3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梯度回波EPI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F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8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9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A4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反转 EPI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7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8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1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C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7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K 空间成像技术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3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A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C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D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C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并行采集技术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A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9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D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4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4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部分扫描采集技术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4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54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E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70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2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矩形视野采集技术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7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5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2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A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7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三维重叠连续采集技术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6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16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7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1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预备相位极小化扫描技术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2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6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8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89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C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特殊 K 空间放射状填充技术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3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6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8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E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特殊 K 空间螺旋状填充技术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3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A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7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A9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9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特殊 K 空间放射状 3D 填充技术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6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E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8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C2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9.4.9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C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特殊 K 空间笛卡尔填充技术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2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C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F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16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F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高级成像技术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A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6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E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1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神经系统成像技术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0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5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5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78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1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全脑不打药灌注成像技术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07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C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6B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小视野高清弥散技术，可实现冠、矢、轴三 平面成像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E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B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B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E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单序列扫描同平面多对比度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2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8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B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3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各项同性高分辨解剖成像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7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3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0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各项同性采集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8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9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3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E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各向异性采集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1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9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4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7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灰白质成像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B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E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E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1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磁敏感加权成像技术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F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C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D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7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A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脑灌注成像技术,包括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D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D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9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38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D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计算血流图（rCBV 图）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B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E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A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2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A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平均通过时间（MTT）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2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D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3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5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2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到达峰值时间（TTP）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8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3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39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4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负积分图（局部脑血容量）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6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C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C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检索图（局部脑血容量）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5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9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8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E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彩色灌注分析软件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4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9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3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7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脑功能成像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fMRI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0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0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34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9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皮层激发研究（BOLD）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5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A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A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CB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0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弥散张量成像（DTI）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A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D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B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6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临床用弥散张量成像（DTI）的弥散方向数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≧ 120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D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5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1F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8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体部成像技术包括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B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2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B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F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5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水脂分离技术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E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4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C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8C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D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两点法或三点法DIXION 技术或类似技术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5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6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C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4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脂铁定量技术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1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B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7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22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膈肌导航技术或呼吸触发技术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2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5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8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F1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9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自由呼吸技术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3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5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8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2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频域饱和发体部大范围成像技术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B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3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8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B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D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一次扫描四种对比度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E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E5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3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A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D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体部多期动态扫描技术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C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9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0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5A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10.5.10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C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体部弥散成像技术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F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3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0B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E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MR 结肠造影技术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7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4A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2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ED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3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MR 胰胆管造影技术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2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7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B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4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6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动态肾脏成像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9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8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F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92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3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MR 尿路造影技术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E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0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8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E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肝脏动态增强成像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4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F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3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C0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0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肝脏灌注成像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E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F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A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3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肝脏弥散成像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F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C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C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8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A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肾脏灌注成像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93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E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A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10.5.19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A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肾脏弥散成像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F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4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5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0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2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E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4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88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6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2D/3D 时飞法技术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0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C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5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3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3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门控 2D 血管成像技术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8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C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9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E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C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2D/3D 相位对比法血管成像技术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1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C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51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B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可变反转角射频技术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5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7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F6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6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智能化实时造影剂追踪血管成像技术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2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C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4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80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D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全身血管成像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C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C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D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B3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7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区域饱和技术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E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F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D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A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外周血管成像技术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5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6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1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0B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5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肌骨关节成像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6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C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0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8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三维各向同性容积成像序列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6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4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99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高分辨率内耳三维水成像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0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2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7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9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全脊柱成像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5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3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1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4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C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图像无缝拼接软件包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2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32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4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0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D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关节软骨成像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0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B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2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5C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E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去金属伪影成像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0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6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3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5C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氢频谱 MRS 成像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0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7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A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86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9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原厂最高版本后处理工作站 1 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5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1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04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9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工作站型号和名称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B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C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C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C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 自动拼接软件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4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2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9F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B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后处理软件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F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5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19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D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脑灌注成像后处理软件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4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6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D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8A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5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DTI成像后处理软件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5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9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C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73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  <w:tc>
          <w:tcPr>
            <w:tcW w:w="3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A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高级神经后处理功能软件包，包括：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4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F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64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E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弥散成像后处理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3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95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67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CB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弥散成像的表观弥散系数图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3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CF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B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E5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弥散张力(DTI)成像后处理软件包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7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F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B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0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磁共振灌注分析软件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A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7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5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DICOM3.0 标准激光相机数字接口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0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F4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D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0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5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各厂家必须提供各自最新软件及功能（技术白皮书中所有功能及软件，包含所有*选配件）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6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AC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2A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 配置清单</w:t>
            </w:r>
          </w:p>
        </w:tc>
      </w:tr>
      <w:tr w14:paraId="622C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1A8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1BA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套原厂后处理工作站</w:t>
            </w:r>
            <w:r>
              <w:rPr>
                <w:rStyle w:val="8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提供</w:t>
            </w:r>
            <w:r>
              <w:rPr>
                <w:rStyle w:val="8"/>
                <w:rFonts w:eastAsia="宋体"/>
                <w:lang w:val="en-US" w:eastAsia="zh-CN" w:bidi="ar"/>
              </w:rPr>
              <w:t>DICOM</w:t>
            </w:r>
            <w:r>
              <w:rPr>
                <w:rStyle w:val="7"/>
                <w:lang w:val="en-US" w:eastAsia="zh-CN" w:bidi="ar"/>
              </w:rPr>
              <w:t>标准，包括</w:t>
            </w:r>
            <w:r>
              <w:rPr>
                <w:rStyle w:val="8"/>
                <w:rFonts w:eastAsia="宋体"/>
                <w:lang w:val="en-US" w:eastAsia="zh-CN" w:bidi="ar"/>
              </w:rPr>
              <w:t>DICOM</w:t>
            </w:r>
            <w:r>
              <w:rPr>
                <w:rStyle w:val="7"/>
                <w:lang w:val="en-US" w:eastAsia="zh-CN" w:bidi="ar"/>
              </w:rPr>
              <w:t>打印、存储、调用等功能），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1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5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</w:t>
            </w:r>
          </w:p>
        </w:tc>
      </w:tr>
      <w:tr w14:paraId="305B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293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12.1.2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92F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专用精密空调≥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套；双机组水冷机≥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套；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</w:t>
            </w:r>
          </w:p>
        </w:tc>
      </w:tr>
      <w:tr w14:paraId="4EF5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09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12.1.3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1A8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双筒磁共振专用高压注射器≥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套；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A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</w:t>
            </w:r>
          </w:p>
        </w:tc>
      </w:tr>
      <w:tr w14:paraId="0962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F04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12.1.4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A7A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无磁便捷式轮椅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把；无磁担架转运床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张；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3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5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第三方产品</w:t>
            </w:r>
          </w:p>
        </w:tc>
      </w:tr>
      <w:tr w14:paraId="49BD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324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12.1.5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7FB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无磁灭火器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个；无磁三氧消毒机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台；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5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第三方产品</w:t>
            </w:r>
          </w:p>
        </w:tc>
      </w:tr>
      <w:tr w14:paraId="231D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E9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12.1.6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2EB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配套的工作台及工作椅；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第三方产品</w:t>
            </w:r>
          </w:p>
        </w:tc>
      </w:tr>
      <w:tr w14:paraId="1E52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906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12.1.7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EB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配套金属探测仪</w:t>
            </w:r>
            <w:r>
              <w:rPr>
                <w:rStyle w:val="8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双立柱式</w:t>
            </w:r>
            <w:r>
              <w:rPr>
                <w:rStyle w:val="8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F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B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第三方产品</w:t>
            </w:r>
          </w:p>
        </w:tc>
      </w:tr>
      <w:tr w14:paraId="4CB7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57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12.1.8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DAE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提供磁共振屏蔽工程；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第三方产品</w:t>
            </w:r>
          </w:p>
        </w:tc>
      </w:tr>
      <w:tr w14:paraId="5B72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1E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12.1.9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741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配套的报告工作站2套（包括报告</w:t>
            </w:r>
            <w:r>
              <w:rPr>
                <w:rStyle w:val="8"/>
                <w:rFonts w:eastAsia="宋体"/>
                <w:lang w:val="en-US" w:eastAsia="zh-CN" w:bidi="ar"/>
              </w:rPr>
              <w:t>pacs</w:t>
            </w:r>
            <w:r>
              <w:rPr>
                <w:rStyle w:val="7"/>
                <w:lang w:val="en-US" w:eastAsia="zh-CN" w:bidi="ar"/>
              </w:rPr>
              <w:t>电脑主机及显示器，主机</w:t>
            </w:r>
            <w:r>
              <w:rPr>
                <w:rStyle w:val="8"/>
                <w:rFonts w:eastAsia="宋体"/>
                <w:lang w:val="en-US" w:eastAsia="zh-CN" w:bidi="ar"/>
              </w:rPr>
              <w:t>I7CPU</w:t>
            </w:r>
            <w:r>
              <w:rPr>
                <w:rStyle w:val="7"/>
                <w:lang w:val="en-US" w:eastAsia="zh-CN" w:bidi="ar"/>
              </w:rPr>
              <w:t>及以上</w:t>
            </w:r>
            <w:r>
              <w:rPr>
                <w:rStyle w:val="8"/>
                <w:rFonts w:eastAsia="宋体"/>
                <w:lang w:val="en-US" w:eastAsia="zh-CN" w:bidi="ar"/>
              </w:rPr>
              <w:t>,16G</w:t>
            </w:r>
            <w:r>
              <w:rPr>
                <w:rStyle w:val="7"/>
                <w:lang w:val="en-US" w:eastAsia="zh-CN" w:bidi="ar"/>
              </w:rPr>
              <w:t>内存及以上、医用显示器，</w:t>
            </w:r>
            <w:r>
              <w:rPr>
                <w:rStyle w:val="8"/>
                <w:rFonts w:eastAsia="宋体"/>
                <w:lang w:val="en-US" w:eastAsia="zh-CN" w:bidi="ar"/>
              </w:rPr>
              <w:t>3M</w:t>
            </w:r>
            <w:r>
              <w:rPr>
                <w:rStyle w:val="7"/>
                <w:lang w:val="en-US" w:eastAsia="zh-CN" w:bidi="ar"/>
              </w:rPr>
              <w:t>及以上，其中一台为乳腺专用竖屏显示器，</w:t>
            </w:r>
            <w:r>
              <w:rPr>
                <w:rStyle w:val="8"/>
                <w:rFonts w:eastAsia="宋体"/>
                <w:lang w:val="en-US" w:eastAsia="zh-CN" w:bidi="ar"/>
              </w:rPr>
              <w:t>6M</w:t>
            </w:r>
            <w:r>
              <w:rPr>
                <w:rStyle w:val="7"/>
                <w:lang w:val="en-US" w:eastAsia="zh-CN" w:bidi="ar"/>
              </w:rPr>
              <w:t>以上）；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2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2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第三方产品</w:t>
            </w:r>
          </w:p>
        </w:tc>
      </w:tr>
      <w:tr w14:paraId="5970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5F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12.1.10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389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另配备膝关节线圈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、高端动物线圈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≥16通道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4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第三方产品</w:t>
            </w:r>
          </w:p>
        </w:tc>
      </w:tr>
      <w:tr w14:paraId="7DB6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211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12.1.11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131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医生技师培训方案（不少于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人次）。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1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8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第三方产品</w:t>
            </w:r>
          </w:p>
        </w:tc>
      </w:tr>
      <w:tr w14:paraId="4490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A5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8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DE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商务条款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8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5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F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483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B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方式：签订合同一周内，中标单位向招标人支付合同总价10%的履约保证金，15天内招标人将100%的货款一次性支付给中标单位。中标单位应在验收合格后提供全额增值税发票。设备验收合格后一年，退回无息履约保证金10%。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A5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A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C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00AF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0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质保期：三年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D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CD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2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FA3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6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售后服务：签订合同后3个月内到货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18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B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1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76A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1、供应商所投产品必须提供自通过最终验收合格、签署验收合格证书并办理移交手续之日起一年的质量保证期；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77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0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A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B8E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1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2、在本项目承诺的免费质量保证期内实行“三包”服务。质保期内免费上门服务及技术支持，每年由维修工程师提供至少2次的上门维护保养工作；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84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6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C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26F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5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3、质量保证期内中标供应商应对由于设计、工艺或材料的缺陷而发生的任何不足和故障负责任。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10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9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7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7A1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9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4、提供7x24小时售后服务热线；在接到采购人通知维修后2小时内提出解决方案。若运用通讯工具不能解决问题，到现场进行维修的，必须在24小时之内到达现场予以解决；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18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29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F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963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5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5、中标供应商的其它售后服务承诺属于本合同的一部分，如果有不同约定的，以服务水平和层级更高的为准。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57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B6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4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A47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A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验收时间：供应商提出验收申请日10个工作日内组织验收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AA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7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2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575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验收内容：按照投标文件及合同内技术和商务要求进行履约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5D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6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E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00F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7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验收方法：一次性验收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B0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0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8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F8D3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（八）</w:t>
            </w:r>
          </w:p>
        </w:tc>
        <w:tc>
          <w:tcPr>
            <w:tcW w:w="2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1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验收标准：以投标文件及合同为验收标准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5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08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9E39A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2JiOWUxYmQwODk1NmMzOWViMDE3NDk4NGE3YzQifQ=="/>
  </w:docVars>
  <w:rsids>
    <w:rsidRoot w:val="7F571437"/>
    <w:rsid w:val="03ED39FA"/>
    <w:rsid w:val="07242ABC"/>
    <w:rsid w:val="11CE4266"/>
    <w:rsid w:val="2C4954FE"/>
    <w:rsid w:val="399E2FDD"/>
    <w:rsid w:val="3EEA117C"/>
    <w:rsid w:val="3F49160F"/>
    <w:rsid w:val="4E6C395B"/>
    <w:rsid w:val="52D513BC"/>
    <w:rsid w:val="69D61C28"/>
    <w:rsid w:val="75EE5A09"/>
    <w:rsid w:val="7F5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4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9">
    <w:name w:val="font101"/>
    <w:basedOn w:val="3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3409</Words>
  <Characters>4625</Characters>
  <Lines>0</Lines>
  <Paragraphs>0</Paragraphs>
  <TotalTime>0</TotalTime>
  <ScaleCrop>false</ScaleCrop>
  <LinksUpToDate>false</LinksUpToDate>
  <CharactersWithSpaces>4728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2024-12-27T08:00:00Z</dcterms:created>
  <dc:creator>莎</dc:creator>
  <cp:lastModifiedBy>李婷</cp:lastModifiedBy>
  <cp:lastPrinted>2024-12-27T10:07:00Z</cp:lastPrinted>
  <dcterms:modified xsi:type="dcterms:W3CDTF">2025-08-22T09:10:57Z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DAB3860E57A84552852EEA4912213691_13</vt:lpwstr>
  </property>
  <property fmtid="{D5CDD505-2E9C-101B-9397-08002B2CF9AE}" pid="4" name="KSOTemplateDocerSaveRecord">
    <vt:lpwstr>eyJoZGlkIjoiMzM1ZDYxYzRlNTdiOTcyN2NiMTg1ZWRmOTNlNzc3OGEiLCJ1c2VySWQiOiIzMzQ2MjY4MTAifQ==</vt:lpwstr>
  </property>
</Properties>
</file>