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6553"/>
        <w:gridCol w:w="719"/>
      </w:tblGrid>
      <w:tr w14:paraId="7CF8C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80" w:type="dxa"/>
          </w:tcPr>
          <w:p w14:paraId="74220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附件1：</w:t>
            </w:r>
          </w:p>
        </w:tc>
        <w:tc>
          <w:tcPr>
            <w:tcW w:w="9460" w:type="dxa"/>
            <w:gridSpan w:val="2"/>
            <w:noWrap/>
          </w:tcPr>
          <w:p w14:paraId="57734A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盆底磁刺激仪项目招标需求及评审规则</w:t>
            </w:r>
          </w:p>
        </w:tc>
      </w:tr>
      <w:tr w14:paraId="30142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80" w:type="dxa"/>
            <w:noWrap/>
          </w:tcPr>
          <w:p w14:paraId="6EDC3CC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</w:t>
            </w:r>
          </w:p>
        </w:tc>
        <w:tc>
          <w:tcPr>
            <w:tcW w:w="8580" w:type="dxa"/>
            <w:noWrap/>
          </w:tcPr>
          <w:p w14:paraId="1213AE9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技术参数/服务需求</w:t>
            </w:r>
          </w:p>
        </w:tc>
        <w:tc>
          <w:tcPr>
            <w:tcW w:w="880" w:type="dxa"/>
            <w:noWrap/>
          </w:tcPr>
          <w:p w14:paraId="181D1DFD">
            <w:r>
              <w:rPr>
                <w:rFonts w:hint="eastAsia"/>
              </w:rPr>
              <w:t>备注</w:t>
            </w:r>
          </w:p>
        </w:tc>
      </w:tr>
      <w:tr w14:paraId="0B738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80" w:type="dxa"/>
            <w:noWrap/>
          </w:tcPr>
          <w:p w14:paraId="10D7CCB7">
            <w:pPr>
              <w:jc w:val="center"/>
            </w:pPr>
            <w:r>
              <w:rPr>
                <w:rFonts w:hint="eastAsia"/>
              </w:rPr>
              <w:t>（一）</w:t>
            </w:r>
          </w:p>
        </w:tc>
        <w:tc>
          <w:tcPr>
            <w:tcW w:w="8580" w:type="dxa"/>
            <w:noWrap/>
          </w:tcPr>
          <w:p w14:paraId="41D5520F">
            <w:r>
              <w:rPr>
                <w:rFonts w:hint="eastAsia"/>
              </w:rPr>
              <w:t>盆底磁治疗仪</w:t>
            </w:r>
          </w:p>
        </w:tc>
        <w:tc>
          <w:tcPr>
            <w:tcW w:w="880" w:type="dxa"/>
            <w:noWrap/>
          </w:tcPr>
          <w:p w14:paraId="2FB9F187">
            <w:r>
              <w:rPr>
                <w:rFonts w:hint="eastAsia"/>
              </w:rPr>
              <w:t>1台</w:t>
            </w:r>
          </w:p>
        </w:tc>
      </w:tr>
      <w:tr w14:paraId="118F6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580" w:type="dxa"/>
            <w:noWrap/>
          </w:tcPr>
          <w:p w14:paraId="6A0E3B3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80" w:type="dxa"/>
          </w:tcPr>
          <w:p w14:paraId="3F020292">
            <w:r>
              <w:rPr>
                <w:rFonts w:hint="eastAsia"/>
              </w:rPr>
              <w:t>操作主屏为12寸</w:t>
            </w:r>
          </w:p>
        </w:tc>
        <w:tc>
          <w:tcPr>
            <w:tcW w:w="880" w:type="dxa"/>
            <w:noWrap/>
          </w:tcPr>
          <w:p w14:paraId="4B297C38">
            <w:r>
              <w:rPr>
                <w:rFonts w:hint="eastAsia"/>
              </w:rPr>
              <w:t>　</w:t>
            </w:r>
          </w:p>
        </w:tc>
      </w:tr>
      <w:tr w14:paraId="2DA60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80" w:type="dxa"/>
            <w:noWrap/>
          </w:tcPr>
          <w:p w14:paraId="447EF7D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80" w:type="dxa"/>
          </w:tcPr>
          <w:p w14:paraId="55F5FFDD">
            <w:r>
              <w:rPr>
                <w:rFonts w:hint="eastAsia"/>
              </w:rPr>
              <w:t>整机通过YY/T 0994-2015 磁刺激设备行业标准；</w:t>
            </w:r>
          </w:p>
        </w:tc>
        <w:tc>
          <w:tcPr>
            <w:tcW w:w="880" w:type="dxa"/>
            <w:noWrap/>
          </w:tcPr>
          <w:p w14:paraId="5965B38D">
            <w:r>
              <w:rPr>
                <w:rFonts w:hint="eastAsia"/>
              </w:rPr>
              <w:t>　</w:t>
            </w:r>
          </w:p>
        </w:tc>
      </w:tr>
      <w:tr w14:paraId="00514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80" w:type="dxa"/>
            <w:noWrap/>
          </w:tcPr>
          <w:p w14:paraId="54ACD15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80" w:type="dxa"/>
          </w:tcPr>
          <w:p w14:paraId="04E86555">
            <w:r>
              <w:rPr>
                <w:rFonts w:hint="eastAsia"/>
              </w:rPr>
              <w:t>标配铁芯线圈，同时适用于盆底刺激和骶神经刺激；磁感应强度1T</w:t>
            </w:r>
          </w:p>
        </w:tc>
        <w:tc>
          <w:tcPr>
            <w:tcW w:w="880" w:type="dxa"/>
            <w:noWrap/>
          </w:tcPr>
          <w:p w14:paraId="6284161D">
            <w:r>
              <w:rPr>
                <w:rFonts w:hint="eastAsia"/>
              </w:rPr>
              <w:t>　</w:t>
            </w:r>
          </w:p>
        </w:tc>
      </w:tr>
      <w:tr w14:paraId="77445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80" w:type="dxa"/>
            <w:noWrap/>
          </w:tcPr>
          <w:p w14:paraId="48D5E0B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80" w:type="dxa"/>
          </w:tcPr>
          <w:p w14:paraId="501AFBF7">
            <w:r>
              <w:rPr>
                <w:rFonts w:hint="eastAsia"/>
              </w:rPr>
              <w:t>磁刺激主机和治疗座椅采用分体式设计，方便进行日常维护保养；</w:t>
            </w:r>
          </w:p>
        </w:tc>
        <w:tc>
          <w:tcPr>
            <w:tcW w:w="880" w:type="dxa"/>
            <w:noWrap/>
          </w:tcPr>
          <w:p w14:paraId="36410407">
            <w:r>
              <w:rPr>
                <w:rFonts w:hint="eastAsia"/>
              </w:rPr>
              <w:t>　</w:t>
            </w:r>
          </w:p>
        </w:tc>
      </w:tr>
      <w:tr w14:paraId="2AC86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80" w:type="dxa"/>
            <w:noWrap/>
          </w:tcPr>
          <w:p w14:paraId="14C20DF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80" w:type="dxa"/>
          </w:tcPr>
          <w:p w14:paraId="739ED369">
            <w:r>
              <w:rPr>
                <w:rFonts w:hint="eastAsia"/>
              </w:rPr>
              <w:t xml:space="preserve">座椅通过电磁兼容性EMC测试，更安全； </w:t>
            </w:r>
          </w:p>
        </w:tc>
        <w:tc>
          <w:tcPr>
            <w:tcW w:w="880" w:type="dxa"/>
            <w:noWrap/>
          </w:tcPr>
          <w:p w14:paraId="2F2147B3">
            <w:r>
              <w:rPr>
                <w:rFonts w:hint="eastAsia"/>
              </w:rPr>
              <w:t>　</w:t>
            </w:r>
          </w:p>
        </w:tc>
      </w:tr>
      <w:tr w14:paraId="4851D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580" w:type="dxa"/>
            <w:noWrap/>
          </w:tcPr>
          <w:p w14:paraId="664CA11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580" w:type="dxa"/>
          </w:tcPr>
          <w:p w14:paraId="24CD1985">
            <w:r>
              <w:rPr>
                <w:rFonts w:hint="eastAsia"/>
              </w:rPr>
              <w:t xml:space="preserve">输出脉冲重复频率：≥95Hz，允差±3%；最小可调步长为0.01Hz； </w:t>
            </w:r>
          </w:p>
        </w:tc>
        <w:tc>
          <w:tcPr>
            <w:tcW w:w="880" w:type="dxa"/>
            <w:noWrap/>
          </w:tcPr>
          <w:p w14:paraId="6B58CA32">
            <w:r>
              <w:rPr>
                <w:rFonts w:hint="eastAsia"/>
              </w:rPr>
              <w:t>　</w:t>
            </w:r>
          </w:p>
        </w:tc>
      </w:tr>
      <w:tr w14:paraId="70764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80" w:type="dxa"/>
            <w:noWrap/>
          </w:tcPr>
          <w:p w14:paraId="0722130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580" w:type="dxa"/>
          </w:tcPr>
          <w:p w14:paraId="414069F4">
            <w:r>
              <w:rPr>
                <w:rFonts w:hint="eastAsia"/>
              </w:rPr>
              <w:t xml:space="preserve">脉冲上升时间：≤60μs </w:t>
            </w:r>
          </w:p>
        </w:tc>
        <w:tc>
          <w:tcPr>
            <w:tcW w:w="880" w:type="dxa"/>
            <w:noWrap/>
          </w:tcPr>
          <w:p w14:paraId="5F2D85E3">
            <w:r>
              <w:rPr>
                <w:rFonts w:hint="eastAsia"/>
              </w:rPr>
              <w:t>　</w:t>
            </w:r>
          </w:p>
        </w:tc>
      </w:tr>
      <w:tr w14:paraId="6BA71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noWrap/>
          </w:tcPr>
          <w:p w14:paraId="0418117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80" w:type="dxa"/>
          </w:tcPr>
          <w:p w14:paraId="2A620720">
            <w:r>
              <w:rPr>
                <w:rFonts w:hint="eastAsia"/>
              </w:rPr>
              <w:t>磁刺激软件具有标准、调频、调幅等多种脉冲输出模式，满足不同脉冲输出要求</w:t>
            </w:r>
          </w:p>
        </w:tc>
        <w:tc>
          <w:tcPr>
            <w:tcW w:w="880" w:type="dxa"/>
            <w:noWrap/>
          </w:tcPr>
          <w:p w14:paraId="0DB81FC2">
            <w:r>
              <w:rPr>
                <w:rFonts w:hint="eastAsia"/>
              </w:rPr>
              <w:t>　</w:t>
            </w:r>
          </w:p>
        </w:tc>
      </w:tr>
      <w:tr w14:paraId="6B45E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80" w:type="dxa"/>
            <w:noWrap/>
          </w:tcPr>
          <w:p w14:paraId="03AD37B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580" w:type="dxa"/>
          </w:tcPr>
          <w:p w14:paraId="273E48B6">
            <w:r>
              <w:rPr>
                <w:rFonts w:hint="eastAsia"/>
              </w:rPr>
              <w:t>内置治疗方案库，多种临床方案供医生选择，包含压力性尿失禁、急迫性尿失禁、膀胱过度活动症、便秘、大便失禁、盆底痛等，可以一键开启治疗；</w:t>
            </w:r>
          </w:p>
        </w:tc>
        <w:tc>
          <w:tcPr>
            <w:tcW w:w="880" w:type="dxa"/>
            <w:noWrap/>
          </w:tcPr>
          <w:p w14:paraId="1B782591">
            <w:r>
              <w:rPr>
                <w:rFonts w:hint="eastAsia"/>
              </w:rPr>
              <w:t>　</w:t>
            </w:r>
          </w:p>
        </w:tc>
      </w:tr>
      <w:tr w14:paraId="6EBD6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80" w:type="dxa"/>
            <w:noWrap/>
          </w:tcPr>
          <w:p w14:paraId="74F0116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80" w:type="dxa"/>
          </w:tcPr>
          <w:p w14:paraId="38D93E51">
            <w:r>
              <w:rPr>
                <w:rFonts w:hint="eastAsia"/>
              </w:rPr>
              <w:t>方案可自定义编辑，频率、刺激时间、间歇时间等参数可调，满足更多临床需求；</w:t>
            </w:r>
          </w:p>
        </w:tc>
        <w:tc>
          <w:tcPr>
            <w:tcW w:w="880" w:type="dxa"/>
            <w:noWrap/>
          </w:tcPr>
          <w:p w14:paraId="01387A6D">
            <w:r>
              <w:rPr>
                <w:rFonts w:hint="eastAsia"/>
              </w:rPr>
              <w:t>　</w:t>
            </w:r>
          </w:p>
        </w:tc>
      </w:tr>
      <w:tr w14:paraId="0440B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80" w:type="dxa"/>
            <w:noWrap/>
          </w:tcPr>
          <w:p w14:paraId="7364022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580" w:type="dxa"/>
          </w:tcPr>
          <w:p w14:paraId="5EB3FF77">
            <w:r>
              <w:rPr>
                <w:rFonts w:hint="eastAsia"/>
              </w:rPr>
              <w:t>具有智能温度保护功能，刺激线圈温度达到40℃会自动停止输出。</w:t>
            </w:r>
          </w:p>
        </w:tc>
        <w:tc>
          <w:tcPr>
            <w:tcW w:w="880" w:type="dxa"/>
            <w:noWrap/>
          </w:tcPr>
          <w:p w14:paraId="3A5C5BF6">
            <w:r>
              <w:rPr>
                <w:rFonts w:hint="eastAsia"/>
              </w:rPr>
              <w:t>　</w:t>
            </w:r>
          </w:p>
        </w:tc>
      </w:tr>
      <w:tr w14:paraId="600FA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80" w:type="dxa"/>
            <w:noWrap/>
          </w:tcPr>
          <w:p w14:paraId="42A4E09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580" w:type="dxa"/>
          </w:tcPr>
          <w:p w14:paraId="4A4840B7">
            <w:r>
              <w:rPr>
                <w:rFonts w:hint="eastAsia"/>
              </w:rPr>
              <w:t>机器使用寿命10年</w:t>
            </w:r>
          </w:p>
        </w:tc>
        <w:tc>
          <w:tcPr>
            <w:tcW w:w="880" w:type="dxa"/>
            <w:noWrap/>
          </w:tcPr>
          <w:p w14:paraId="50E79A1A">
            <w:r>
              <w:rPr>
                <w:rFonts w:hint="eastAsia"/>
              </w:rPr>
              <w:t>　</w:t>
            </w:r>
          </w:p>
        </w:tc>
      </w:tr>
      <w:tr w14:paraId="11888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80" w:type="dxa"/>
            <w:noWrap/>
          </w:tcPr>
          <w:p w14:paraId="5392C06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</w:t>
            </w:r>
          </w:p>
        </w:tc>
        <w:tc>
          <w:tcPr>
            <w:tcW w:w="8580" w:type="dxa"/>
            <w:noWrap/>
          </w:tcPr>
          <w:p w14:paraId="3FEBA0B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商务条款</w:t>
            </w:r>
          </w:p>
        </w:tc>
        <w:tc>
          <w:tcPr>
            <w:tcW w:w="880" w:type="dxa"/>
            <w:noWrap/>
          </w:tcPr>
          <w:p w14:paraId="4D820F0F">
            <w:r>
              <w:rPr>
                <w:rFonts w:hint="eastAsia"/>
              </w:rPr>
              <w:t>备注</w:t>
            </w:r>
          </w:p>
        </w:tc>
      </w:tr>
      <w:tr w14:paraId="669C7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580" w:type="dxa"/>
            <w:noWrap/>
          </w:tcPr>
          <w:p w14:paraId="3D91EF0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80" w:type="dxa"/>
          </w:tcPr>
          <w:p w14:paraId="228BD3D5">
            <w:r>
              <w:rPr>
                <w:rFonts w:hint="eastAsia"/>
              </w:rPr>
              <w:t>付款方式：货物验收合格后一个月内支付合同总额的90%，余款10%在满三年付清；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付款前供应商需提供相应金额发票。</w:t>
            </w:r>
          </w:p>
        </w:tc>
        <w:tc>
          <w:tcPr>
            <w:tcW w:w="880" w:type="dxa"/>
            <w:noWrap/>
          </w:tcPr>
          <w:p w14:paraId="694A689F">
            <w:r>
              <w:rPr>
                <w:rFonts w:hint="eastAsia"/>
              </w:rPr>
              <w:t>　</w:t>
            </w:r>
          </w:p>
        </w:tc>
      </w:tr>
      <w:tr w14:paraId="319EB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580" w:type="dxa"/>
            <w:noWrap/>
          </w:tcPr>
          <w:p w14:paraId="1BBD021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80" w:type="dxa"/>
          </w:tcPr>
          <w:p w14:paraId="3D060EF6">
            <w:r>
              <w:rPr>
                <w:rFonts w:hint="eastAsia"/>
              </w:rPr>
              <w:t>质保期：整机质保三年</w:t>
            </w:r>
          </w:p>
        </w:tc>
        <w:tc>
          <w:tcPr>
            <w:tcW w:w="880" w:type="dxa"/>
            <w:noWrap/>
          </w:tcPr>
          <w:p w14:paraId="2C78CEB5">
            <w:r>
              <w:rPr>
                <w:rFonts w:hint="eastAsia"/>
              </w:rPr>
              <w:t>　</w:t>
            </w:r>
          </w:p>
        </w:tc>
      </w:tr>
      <w:tr w14:paraId="56E81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1580" w:type="dxa"/>
            <w:noWrap/>
          </w:tcPr>
          <w:p w14:paraId="3139124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80" w:type="dxa"/>
          </w:tcPr>
          <w:p w14:paraId="757FE9B0">
            <w:r>
              <w:rPr>
                <w:rFonts w:hint="eastAsia"/>
              </w:rPr>
              <w:t>售后服务：签订合同后30日内到货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1、供应商所投产品必须提供自通过最终验收合格、签署验收合格证书并办理移交手续之日起三年的质量保证期；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2、在本项目承诺的免费质量保证期内实行“三包”服务。质保期内免费上门服务及技术支持，每年由维修工程师提供至少2次的上门维护保养工作；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3、质量保证期内中标供应商应对由于设计、工艺或材料的缺陷而发生的任何不足和故障负责任。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4、中标供应商的其它售后服务承诺属于本合同的一部分，如果有不同约定的，以服务水平和层级更高的为准。</w:t>
            </w:r>
          </w:p>
        </w:tc>
        <w:tc>
          <w:tcPr>
            <w:tcW w:w="880" w:type="dxa"/>
            <w:noWrap/>
          </w:tcPr>
          <w:p w14:paraId="4734FD59">
            <w:r>
              <w:rPr>
                <w:rFonts w:hint="eastAsia"/>
              </w:rPr>
              <w:t>　</w:t>
            </w:r>
          </w:p>
        </w:tc>
      </w:tr>
      <w:tr w14:paraId="78C5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80" w:type="dxa"/>
            <w:noWrap/>
          </w:tcPr>
          <w:p w14:paraId="2085056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80" w:type="dxa"/>
          </w:tcPr>
          <w:p w14:paraId="2A2C4A1C">
            <w:r>
              <w:rPr>
                <w:rFonts w:hint="eastAsia"/>
              </w:rPr>
              <w:t>验收时间：供应商提出验收申请日10个工作日内组织验收</w:t>
            </w:r>
          </w:p>
        </w:tc>
        <w:tc>
          <w:tcPr>
            <w:tcW w:w="880" w:type="dxa"/>
            <w:noWrap/>
          </w:tcPr>
          <w:p w14:paraId="0023CEEB">
            <w:r>
              <w:rPr>
                <w:rFonts w:hint="eastAsia"/>
              </w:rPr>
              <w:t>　</w:t>
            </w:r>
          </w:p>
        </w:tc>
      </w:tr>
      <w:tr w14:paraId="417C7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0" w:type="dxa"/>
            <w:noWrap/>
          </w:tcPr>
          <w:p w14:paraId="57D9FB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80" w:type="dxa"/>
          </w:tcPr>
          <w:p w14:paraId="609643E5">
            <w:r>
              <w:rPr>
                <w:rFonts w:hint="eastAsia"/>
              </w:rPr>
              <w:t>验收内容：按照投标文件及合同内技术和商务要求进行履约</w:t>
            </w:r>
          </w:p>
        </w:tc>
        <w:tc>
          <w:tcPr>
            <w:tcW w:w="880" w:type="dxa"/>
            <w:noWrap/>
          </w:tcPr>
          <w:p w14:paraId="7FB7992E">
            <w:r>
              <w:rPr>
                <w:rFonts w:hint="eastAsia"/>
              </w:rPr>
              <w:t>　</w:t>
            </w:r>
          </w:p>
        </w:tc>
      </w:tr>
      <w:tr w14:paraId="2DE84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80" w:type="dxa"/>
            <w:noWrap/>
          </w:tcPr>
          <w:p w14:paraId="5EDF5D7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580" w:type="dxa"/>
          </w:tcPr>
          <w:p w14:paraId="3A10B448">
            <w:r>
              <w:rPr>
                <w:rFonts w:hint="eastAsia"/>
              </w:rPr>
              <w:t>验收方法：一次性验收</w:t>
            </w:r>
          </w:p>
        </w:tc>
        <w:tc>
          <w:tcPr>
            <w:tcW w:w="880" w:type="dxa"/>
            <w:noWrap/>
          </w:tcPr>
          <w:p w14:paraId="2DE10E24">
            <w:r>
              <w:rPr>
                <w:rFonts w:hint="eastAsia"/>
              </w:rPr>
              <w:t>　</w:t>
            </w:r>
          </w:p>
        </w:tc>
      </w:tr>
      <w:tr w14:paraId="77A30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80" w:type="dxa"/>
            <w:noWrap/>
          </w:tcPr>
          <w:p w14:paraId="433A022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580" w:type="dxa"/>
          </w:tcPr>
          <w:p w14:paraId="23704C36">
            <w:r>
              <w:rPr>
                <w:rFonts w:hint="eastAsia"/>
              </w:rPr>
              <w:t>验收标准：以投标文件及合同为验收标准</w:t>
            </w:r>
          </w:p>
        </w:tc>
        <w:tc>
          <w:tcPr>
            <w:tcW w:w="880" w:type="dxa"/>
            <w:noWrap/>
          </w:tcPr>
          <w:p w14:paraId="26286B24">
            <w:r>
              <w:rPr>
                <w:rFonts w:hint="eastAsia"/>
              </w:rPr>
              <w:t>　</w:t>
            </w:r>
          </w:p>
        </w:tc>
      </w:tr>
      <w:tr w14:paraId="3AA18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80" w:type="dxa"/>
            <w:noWrap/>
          </w:tcPr>
          <w:p w14:paraId="456C8CD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</w:t>
            </w:r>
          </w:p>
        </w:tc>
        <w:tc>
          <w:tcPr>
            <w:tcW w:w="8580" w:type="dxa"/>
            <w:noWrap/>
          </w:tcPr>
          <w:p w14:paraId="7062EA1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配置清单（单台）</w:t>
            </w:r>
          </w:p>
        </w:tc>
        <w:tc>
          <w:tcPr>
            <w:tcW w:w="880" w:type="dxa"/>
            <w:noWrap/>
          </w:tcPr>
          <w:p w14:paraId="1DBB6F1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</w:tr>
      <w:tr w14:paraId="7088C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80" w:type="dxa"/>
            <w:noWrap/>
          </w:tcPr>
          <w:p w14:paraId="62AD722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80" w:type="dxa"/>
          </w:tcPr>
          <w:p w14:paraId="33005B98">
            <w:r>
              <w:rPr>
                <w:rFonts w:hint="eastAsia"/>
              </w:rPr>
              <w:t>主机</w:t>
            </w:r>
          </w:p>
        </w:tc>
        <w:tc>
          <w:tcPr>
            <w:tcW w:w="880" w:type="dxa"/>
            <w:noWrap/>
          </w:tcPr>
          <w:p w14:paraId="2FC69682">
            <w:r>
              <w:rPr>
                <w:rFonts w:hint="eastAsia"/>
              </w:rPr>
              <w:t>1台</w:t>
            </w:r>
          </w:p>
        </w:tc>
      </w:tr>
      <w:tr w14:paraId="0A92D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80" w:type="dxa"/>
            <w:noWrap/>
          </w:tcPr>
          <w:p w14:paraId="4B35CEE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80" w:type="dxa"/>
          </w:tcPr>
          <w:p w14:paraId="6A508EBF">
            <w:r>
              <w:rPr>
                <w:rFonts w:hint="eastAsia"/>
              </w:rPr>
              <w:t>刺激线圈</w:t>
            </w:r>
          </w:p>
        </w:tc>
        <w:tc>
          <w:tcPr>
            <w:tcW w:w="880" w:type="dxa"/>
            <w:noWrap/>
          </w:tcPr>
          <w:p w14:paraId="2F81331E">
            <w:r>
              <w:rPr>
                <w:rFonts w:hint="eastAsia"/>
              </w:rPr>
              <w:t>1个</w:t>
            </w:r>
          </w:p>
        </w:tc>
      </w:tr>
      <w:tr w14:paraId="29C8D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0" w:type="dxa"/>
            <w:noWrap/>
          </w:tcPr>
          <w:p w14:paraId="3E6D750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80" w:type="dxa"/>
          </w:tcPr>
          <w:p w14:paraId="082FE8DD">
            <w:r>
              <w:rPr>
                <w:rFonts w:hint="eastAsia"/>
              </w:rPr>
              <w:t>座椅</w:t>
            </w:r>
          </w:p>
        </w:tc>
        <w:tc>
          <w:tcPr>
            <w:tcW w:w="880" w:type="dxa"/>
            <w:noWrap/>
          </w:tcPr>
          <w:p w14:paraId="31050CCD">
            <w:r>
              <w:rPr>
                <w:rFonts w:hint="eastAsia"/>
              </w:rPr>
              <w:t>1套</w:t>
            </w:r>
          </w:p>
        </w:tc>
      </w:tr>
      <w:tr w14:paraId="166EC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80" w:type="dxa"/>
            <w:noWrap/>
          </w:tcPr>
          <w:p w14:paraId="18C22EE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80" w:type="dxa"/>
          </w:tcPr>
          <w:p w14:paraId="6C8DE154">
            <w:r>
              <w:rPr>
                <w:rFonts w:hint="eastAsia"/>
              </w:rPr>
              <w:t>压力控制盒</w:t>
            </w:r>
          </w:p>
        </w:tc>
        <w:tc>
          <w:tcPr>
            <w:tcW w:w="880" w:type="dxa"/>
            <w:noWrap/>
          </w:tcPr>
          <w:p w14:paraId="1A0A4110">
            <w:r>
              <w:rPr>
                <w:rFonts w:hint="eastAsia"/>
              </w:rPr>
              <w:t>1套</w:t>
            </w:r>
          </w:p>
        </w:tc>
      </w:tr>
      <w:tr w14:paraId="41FF8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80" w:type="dxa"/>
            <w:noWrap/>
          </w:tcPr>
          <w:p w14:paraId="338A219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80" w:type="dxa"/>
          </w:tcPr>
          <w:p w14:paraId="55369BB4">
            <w:r>
              <w:rPr>
                <w:rFonts w:hint="eastAsia"/>
              </w:rPr>
              <w:t>压力气垫</w:t>
            </w:r>
          </w:p>
        </w:tc>
        <w:tc>
          <w:tcPr>
            <w:tcW w:w="880" w:type="dxa"/>
            <w:noWrap/>
          </w:tcPr>
          <w:p w14:paraId="2B00350A">
            <w:r>
              <w:rPr>
                <w:rFonts w:hint="eastAsia"/>
              </w:rPr>
              <w:t>1把</w:t>
            </w:r>
          </w:p>
        </w:tc>
      </w:tr>
      <w:tr w14:paraId="00FCA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80" w:type="dxa"/>
            <w:noWrap/>
          </w:tcPr>
          <w:p w14:paraId="0243CE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580" w:type="dxa"/>
          </w:tcPr>
          <w:p w14:paraId="7E5FA1A5">
            <w:r>
              <w:rPr>
                <w:rFonts w:hint="eastAsia"/>
              </w:rPr>
              <w:t>电源线</w:t>
            </w:r>
          </w:p>
        </w:tc>
        <w:tc>
          <w:tcPr>
            <w:tcW w:w="880" w:type="dxa"/>
            <w:noWrap/>
          </w:tcPr>
          <w:p w14:paraId="35C9277D">
            <w:r>
              <w:rPr>
                <w:rFonts w:hint="eastAsia"/>
              </w:rPr>
              <w:t>1根</w:t>
            </w:r>
          </w:p>
        </w:tc>
      </w:tr>
      <w:tr w14:paraId="1FC5C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80" w:type="dxa"/>
            <w:noWrap/>
          </w:tcPr>
          <w:p w14:paraId="78154F3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580" w:type="dxa"/>
          </w:tcPr>
          <w:p w14:paraId="648C4F7D">
            <w:r>
              <w:rPr>
                <w:rFonts w:hint="eastAsia"/>
              </w:rPr>
              <w:t>运动诱发电位检查模块</w:t>
            </w:r>
          </w:p>
        </w:tc>
        <w:tc>
          <w:tcPr>
            <w:tcW w:w="880" w:type="dxa"/>
            <w:noWrap/>
          </w:tcPr>
          <w:p w14:paraId="75D24C4B">
            <w:r>
              <w:rPr>
                <w:rFonts w:hint="eastAsia"/>
              </w:rPr>
              <w:t>1根</w:t>
            </w:r>
          </w:p>
        </w:tc>
      </w:tr>
      <w:tr w14:paraId="7F2A0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80" w:type="dxa"/>
            <w:noWrap/>
          </w:tcPr>
          <w:p w14:paraId="01E0DD3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80" w:type="dxa"/>
          </w:tcPr>
          <w:p w14:paraId="2A938FCD">
            <w:r>
              <w:rPr>
                <w:rFonts w:hint="eastAsia"/>
              </w:rPr>
              <w:t>连接线</w:t>
            </w:r>
          </w:p>
        </w:tc>
        <w:tc>
          <w:tcPr>
            <w:tcW w:w="880" w:type="dxa"/>
            <w:noWrap/>
          </w:tcPr>
          <w:p w14:paraId="7A0078DF">
            <w:r>
              <w:rPr>
                <w:rFonts w:hint="eastAsia"/>
              </w:rPr>
              <w:t>1根</w:t>
            </w:r>
          </w:p>
        </w:tc>
      </w:tr>
      <w:tr w14:paraId="1043B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80" w:type="dxa"/>
            <w:noWrap/>
          </w:tcPr>
          <w:p w14:paraId="0B23173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580" w:type="dxa"/>
          </w:tcPr>
          <w:p w14:paraId="5C3E30E2">
            <w:r>
              <w:rPr>
                <w:rFonts w:hint="eastAsia"/>
              </w:rPr>
              <w:t>电极线</w:t>
            </w:r>
          </w:p>
        </w:tc>
        <w:tc>
          <w:tcPr>
            <w:tcW w:w="880" w:type="dxa"/>
            <w:noWrap/>
          </w:tcPr>
          <w:p w14:paraId="58E625C4">
            <w:r>
              <w:rPr>
                <w:rFonts w:hint="eastAsia"/>
              </w:rPr>
              <w:t>1根</w:t>
            </w:r>
          </w:p>
        </w:tc>
      </w:tr>
      <w:tr w14:paraId="52FC5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80" w:type="dxa"/>
            <w:noWrap/>
          </w:tcPr>
          <w:p w14:paraId="11DBD74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80" w:type="dxa"/>
          </w:tcPr>
          <w:p w14:paraId="39DE356D">
            <w:r>
              <w:rPr>
                <w:rFonts w:hint="eastAsia"/>
              </w:rPr>
              <w:t>理疗用体表电极</w:t>
            </w:r>
          </w:p>
        </w:tc>
        <w:tc>
          <w:tcPr>
            <w:tcW w:w="880" w:type="dxa"/>
            <w:noWrap/>
          </w:tcPr>
          <w:p w14:paraId="1CB47BC1">
            <w:r>
              <w:rPr>
                <w:rFonts w:hint="eastAsia"/>
              </w:rPr>
              <w:t>10根</w:t>
            </w:r>
          </w:p>
        </w:tc>
      </w:tr>
      <w:tr w14:paraId="57C03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80" w:type="dxa"/>
            <w:noWrap/>
          </w:tcPr>
          <w:p w14:paraId="359BFA4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</w:t>
            </w:r>
          </w:p>
        </w:tc>
        <w:tc>
          <w:tcPr>
            <w:tcW w:w="9460" w:type="dxa"/>
            <w:gridSpan w:val="2"/>
            <w:noWrap/>
          </w:tcPr>
          <w:p w14:paraId="3BDE3C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评审规则（总分10）</w:t>
            </w:r>
          </w:p>
        </w:tc>
      </w:tr>
      <w:tr w14:paraId="401F8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580" w:type="dxa"/>
            <w:noWrap/>
          </w:tcPr>
          <w:p w14:paraId="036BC392">
            <w:pPr>
              <w:jc w:val="center"/>
            </w:pPr>
            <w:r>
              <w:rPr>
                <w:rFonts w:hint="eastAsia"/>
              </w:rPr>
              <w:t>评分点</w:t>
            </w:r>
          </w:p>
        </w:tc>
        <w:tc>
          <w:tcPr>
            <w:tcW w:w="8580" w:type="dxa"/>
            <w:noWrap/>
          </w:tcPr>
          <w:p w14:paraId="583A5A81">
            <w:r>
              <w:rPr>
                <w:rFonts w:hint="eastAsia"/>
              </w:rPr>
              <w:t>评分细则</w:t>
            </w:r>
          </w:p>
        </w:tc>
        <w:tc>
          <w:tcPr>
            <w:tcW w:w="880" w:type="dxa"/>
            <w:noWrap/>
          </w:tcPr>
          <w:p w14:paraId="51AEF5FB">
            <w:r>
              <w:rPr>
                <w:rFonts w:hint="eastAsia"/>
              </w:rPr>
              <w:t>分值</w:t>
            </w:r>
          </w:p>
        </w:tc>
      </w:tr>
      <w:tr w14:paraId="57711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160" w:type="dxa"/>
            <w:gridSpan w:val="2"/>
          </w:tcPr>
          <w:p w14:paraId="1471572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（一）价格评分（3分）</w:t>
            </w:r>
          </w:p>
        </w:tc>
        <w:tc>
          <w:tcPr>
            <w:tcW w:w="880" w:type="dxa"/>
          </w:tcPr>
          <w:p w14:paraId="5B2938B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</w:tr>
      <w:tr w14:paraId="4C40E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80" w:type="dxa"/>
          </w:tcPr>
          <w:p w14:paraId="29106513">
            <w:pPr>
              <w:jc w:val="center"/>
            </w:pPr>
            <w:r>
              <w:rPr>
                <w:rFonts w:hint="eastAsia"/>
              </w:rPr>
              <w:t>评分公式</w:t>
            </w:r>
          </w:p>
        </w:tc>
        <w:tc>
          <w:tcPr>
            <w:tcW w:w="8580" w:type="dxa"/>
          </w:tcPr>
          <w:p w14:paraId="750265B0">
            <w:r>
              <w:rPr>
                <w:rFonts w:hint="eastAsia"/>
              </w:rPr>
              <w:t>投标报价得分=（评标基准价/投标报价）×3分</w:t>
            </w:r>
          </w:p>
        </w:tc>
        <w:tc>
          <w:tcPr>
            <w:tcW w:w="880" w:type="dxa"/>
            <w:noWrap/>
          </w:tcPr>
          <w:p w14:paraId="7803FE5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</w:tr>
      <w:tr w14:paraId="439F0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160" w:type="dxa"/>
            <w:gridSpan w:val="2"/>
          </w:tcPr>
          <w:p w14:paraId="707FC3A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（二）技术评分（6.5分）</w:t>
            </w:r>
          </w:p>
        </w:tc>
        <w:tc>
          <w:tcPr>
            <w:tcW w:w="880" w:type="dxa"/>
          </w:tcPr>
          <w:p w14:paraId="7081EE47">
            <w:r>
              <w:rPr>
                <w:rFonts w:hint="eastAsia"/>
              </w:rPr>
              <w:t>符合性审查</w:t>
            </w:r>
          </w:p>
        </w:tc>
      </w:tr>
      <w:tr w14:paraId="43DFA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580" w:type="dxa"/>
            <w:noWrap/>
          </w:tcPr>
          <w:p w14:paraId="4736FA1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80" w:type="dxa"/>
          </w:tcPr>
          <w:p w14:paraId="2325453C">
            <w:pPr>
              <w:rPr>
                <w:b/>
                <w:bCs/>
              </w:rPr>
            </w:pPr>
            <w:r>
              <w:rPr>
                <w:rFonts w:hint="eastAsia"/>
              </w:rPr>
              <w:t>磁刺激软件具有实时坐姿监测功能，出现错误坐姿，软件自动报警，保证治疗疗效（得1.5分）磁刺激设备通过压力模块进行触发磁刺激训练（得1分）；磁感应强度≥1.5T（得1分）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  <w:b/>
                <w:bCs/>
              </w:rPr>
              <w:t>评审依据：提供注册证技术要求文件或产品白皮书并加盖公章，未提供或未盖章将不得分</w:t>
            </w:r>
            <w:r>
              <w:rPr>
                <w:rFonts w:hint="eastAsia"/>
              </w:rPr>
              <w:t>。</w:t>
            </w:r>
          </w:p>
        </w:tc>
        <w:tc>
          <w:tcPr>
            <w:tcW w:w="880" w:type="dxa"/>
          </w:tcPr>
          <w:p w14:paraId="67DDD274">
            <w:r>
              <w:rPr>
                <w:rFonts w:hint="eastAsia"/>
              </w:rPr>
              <w:t>3.5</w:t>
            </w:r>
          </w:p>
        </w:tc>
      </w:tr>
      <w:tr w14:paraId="4830A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580" w:type="dxa"/>
            <w:noWrap/>
          </w:tcPr>
          <w:p w14:paraId="77031C3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80" w:type="dxa"/>
          </w:tcPr>
          <w:p w14:paraId="4D5E62C4">
            <w:pPr>
              <w:rPr>
                <w:b/>
                <w:bCs/>
              </w:rPr>
            </w:pPr>
            <w:r>
              <w:rPr>
                <w:rFonts w:hint="eastAsia"/>
              </w:rPr>
              <w:t>主屏有触控功能（得1分）；操作屏尺寸每大于1寸得0.5分以此类推，本项最高2分。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  <w:b/>
                <w:bCs/>
              </w:rPr>
              <w:t>评审依据：提供注册证技术要求文件或产品白皮书并加盖公章，未提供或未盖章将不得分。</w:t>
            </w:r>
          </w:p>
        </w:tc>
        <w:tc>
          <w:tcPr>
            <w:tcW w:w="880" w:type="dxa"/>
          </w:tcPr>
          <w:p w14:paraId="38FFCB8D">
            <w:r>
              <w:rPr>
                <w:rFonts w:hint="eastAsia"/>
              </w:rPr>
              <w:t>3</w:t>
            </w:r>
          </w:p>
        </w:tc>
      </w:tr>
      <w:tr w14:paraId="6F24E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60" w:type="dxa"/>
            <w:gridSpan w:val="2"/>
          </w:tcPr>
          <w:p w14:paraId="0E3402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（二）商务评分（0.5分）</w:t>
            </w:r>
          </w:p>
        </w:tc>
        <w:tc>
          <w:tcPr>
            <w:tcW w:w="880" w:type="dxa"/>
            <w:noWrap/>
          </w:tcPr>
          <w:p w14:paraId="7C4E9E8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</w:tr>
      <w:tr w14:paraId="421E9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80" w:type="dxa"/>
          </w:tcPr>
          <w:p w14:paraId="75B6479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80" w:type="dxa"/>
          </w:tcPr>
          <w:p w14:paraId="6CE664D1">
            <w:r>
              <w:rPr>
                <w:rFonts w:hint="eastAsia"/>
              </w:rPr>
              <w:t>质保承诺：质保4年，得0.1分；质保5年及以上，得0.2分。不符合要求者不得分，满分0.2分。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  <w:b/>
                <w:bCs/>
              </w:rPr>
              <w:t>评审依据：提供售后服务承诺函并加盖公章，未提供或未盖章将不得分。</w:t>
            </w:r>
          </w:p>
        </w:tc>
        <w:tc>
          <w:tcPr>
            <w:tcW w:w="880" w:type="dxa"/>
          </w:tcPr>
          <w:p w14:paraId="5DB69FD5">
            <w:r>
              <w:rPr>
                <w:rFonts w:hint="eastAsia"/>
              </w:rPr>
              <w:t>0.2</w:t>
            </w:r>
          </w:p>
        </w:tc>
      </w:tr>
      <w:tr w14:paraId="51F4E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80" w:type="dxa"/>
          </w:tcPr>
          <w:p w14:paraId="2B6A7AD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80" w:type="dxa"/>
          </w:tcPr>
          <w:p w14:paraId="2EF75B1B">
            <w:r>
              <w:rPr>
                <w:rFonts w:hint="eastAsia"/>
              </w:rPr>
              <w:t>售后服务承诺：总分0.3分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（1）设备出现故障时，提出解决方案并上门服务，12～24小时内（含12小时），得0.05分；6～12小时内（含6小时），得0.1分；6小时内得0.15分.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（2）维修时提供备用机，得0.15分；不提供备用机不得分。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  <w:b/>
                <w:bCs/>
              </w:rPr>
              <w:t>评审依据：提供售后服务承诺函并加盖公章，未提供或未盖章将不得分。</w:t>
            </w:r>
          </w:p>
        </w:tc>
        <w:tc>
          <w:tcPr>
            <w:tcW w:w="880" w:type="dxa"/>
          </w:tcPr>
          <w:p w14:paraId="626EDBD8">
            <w:r>
              <w:rPr>
                <w:rFonts w:hint="eastAsia"/>
              </w:rPr>
              <w:t>0.3</w:t>
            </w:r>
          </w:p>
        </w:tc>
      </w:tr>
    </w:tbl>
    <w:p w14:paraId="2FFCB71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E9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2025-08-18T01:19:06Z</dcterms:created>
  <dc:creator>Administrator</dc:creator>
  <cp:lastModifiedBy>黄镁淇</cp:lastModifiedBy>
  <dcterms:modified xsi:type="dcterms:W3CDTF">2025-08-18T01:19:27Z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eyJoZGlkIjoiNTljNDY4ZTRkMDljOTUyM2E3ZmUxODEwNTRkMmRhYmMiLCJ1c2VySWQiOiI5NTA3MzU1NjIifQ==</vt:lpwstr>
  </property>
  <property fmtid="{D5CDD505-2E9C-101B-9397-08002B2CF9AE}" pid="4" name="ICV">
    <vt:lpwstr>4EB1678603E94047B68706F120716BD6_12</vt:lpwstr>
  </property>
</Properties>
</file>