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5E39A">
      <w:pPr>
        <w:jc w:val="left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附件3：</w:t>
      </w:r>
    </w:p>
    <w:p w14:paraId="4CA3072B">
      <w:pPr>
        <w:jc w:val="center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公平交易 诚实守信</w:t>
      </w:r>
    </w:p>
    <w:p w14:paraId="2FAFBE5B">
      <w:pPr>
        <w:jc w:val="center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南昌市第一医院投标供应商廉洁承诺书</w:t>
      </w:r>
    </w:p>
    <w:p w14:paraId="2AE27B2C">
      <w:pPr>
        <w:spacing w:line="500" w:lineRule="exact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 w14:paraId="6A222C3B">
      <w:pPr>
        <w:spacing w:line="500" w:lineRule="exact"/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为积极配合医院进一步加强医疗卫生行风建设，维护医院的医疗秩序和良好形象，营造公平交易、诚实守信的购销环境，坚决抵制商业贿赂等违法违纪问题的发生，本公司(含公司工作人员，下同)特作以下承诺：</w:t>
      </w:r>
    </w:p>
    <w:p w14:paraId="58221D01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一、在采购招投标活动及业务往来中，严格遵守国家有关的法律法规和廉洁从业规定，坚持公平、公开、公正、诚实守信的原则，决不损害国家和企业利益。</w:t>
      </w:r>
    </w:p>
    <w:p w14:paraId="6C62A4E9">
      <w:pPr>
        <w:spacing w:line="500" w:lineRule="exact"/>
        <w:ind w:firstLine="645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二、决不向医院工作人员(含工作人员的配偶、子女及亲属，下同)馈赠礼品(包括但不限于现金、有价证券、支付凭证及贵重物品等)。</w:t>
      </w:r>
    </w:p>
    <w:p w14:paraId="7BE9327F">
      <w:pPr>
        <w:spacing w:line="500" w:lineRule="exact"/>
        <w:ind w:firstLine="645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三、决不向医院工作人员提供宴请、联谊活动、度假、旅游，以及到营业性娱乐场所消费。不得支付应由其个人自付的各种费用。</w:t>
      </w:r>
    </w:p>
    <w:p w14:paraId="3E2652DD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四、决不到医院办公场所推销医药产品，不得向医生或相关工作人员发放各种形式的回扣。</w:t>
      </w:r>
    </w:p>
    <w:p w14:paraId="394769A8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五、本公司如违反本承诺，经医院纪检监察部门认定事实后，愿意按照相关规定接受处罚。</w:t>
      </w:r>
    </w:p>
    <w:p w14:paraId="3AD564B0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</w:p>
    <w:p w14:paraId="78DA6AE5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投标公司：</w:t>
      </w:r>
    </w:p>
    <w:p w14:paraId="02087DE1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5791D101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投标人签名：</w:t>
      </w:r>
    </w:p>
    <w:p w14:paraId="3F0B2054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AE375DB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   20    年   月   日</w:t>
      </w:r>
    </w:p>
    <w:p w14:paraId="4059CF2F">
      <w:pPr>
        <w:widowControl/>
        <w:ind w:firstLine="622" w:firstLineChars="200"/>
        <w:jc w:val="left"/>
        <w:rPr>
          <w:rFonts w:ascii="Calibri" w:hAnsi="Calibri" w:eastAsia="宋体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1"/>
          <w:szCs w:val="31"/>
          <w:lang w:bidi="ar"/>
          <w14:textFill>
            <w14:solidFill>
              <w14:schemeClr w14:val="tx1"/>
            </w14:solidFill>
          </w14:textFill>
        </w:rPr>
        <w:t xml:space="preserve">供应商在参加我院招标采购等经济活动中被发现下列行为之一的，由医院采购部门记入供应商诚信档案,两年内禁止参加我院的招标采购等经济活动。 </w:t>
      </w:r>
    </w:p>
    <w:p w14:paraId="474C0A7B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（一）报名成功后，无正当理由不参与投标行为，导致项目无法正常开评标的； </w:t>
      </w:r>
    </w:p>
    <w:p w14:paraId="61189247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（二）投标截止后，无正当理由撤销其投标行为，导致项目无法正常开评标的； </w:t>
      </w:r>
    </w:p>
    <w:p w14:paraId="2AB0923C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（三）未按相关规定签订、履行采购合同，影响采购人日常工作的； </w:t>
      </w:r>
    </w:p>
    <w:p w14:paraId="52D882D8">
      <w:pPr>
        <w:widowControl/>
        <w:jc w:val="left"/>
        <w:rPr>
          <w:rFonts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（四）在投标文件中未说明或未经我院同意，将中标项目分包给他人；</w:t>
      </w:r>
    </w:p>
    <w:p w14:paraId="39D63EE5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（五）违反合同约定，擅自降低货物质量等次和售后服务，货物、工程或者服务存在质量问题的； </w:t>
      </w:r>
    </w:p>
    <w:p w14:paraId="7EA03BE2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（六）违反合同约定，未能完成全部货物、服务或工程项目，中途停止配送或者变相增加费用的； </w:t>
      </w:r>
    </w:p>
    <w:p w14:paraId="16BDD4D4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（七）假冒他人名义质疑的； </w:t>
      </w:r>
    </w:p>
    <w:p w14:paraId="0C3C835E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（八）捏造事实、提供虚假材料进行质疑的； </w:t>
      </w:r>
    </w:p>
    <w:p w14:paraId="59E816B8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（九）无正当理由拒不配合进行质疑调查的； </w:t>
      </w:r>
    </w:p>
    <w:p w14:paraId="5A8D836F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（十）在招投标或物资采购过程中相互串通投标、非法以他人名义投标和以其他方式弄虚作假骗取中标的行为； </w:t>
      </w:r>
    </w:p>
    <w:p w14:paraId="1867CA38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（十一）违反投标承诺或合同约定，提高价格、降低质量、拖延供货时间的不诚信行为； </w:t>
      </w:r>
    </w:p>
    <w:p w14:paraId="7D8521AC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（十二）不遵守采购法律法规，在招标采购过程中有恶意诽谤、诬告或陷害其他竞争对手的不良行为； </w:t>
      </w:r>
    </w:p>
    <w:p w14:paraId="56423E22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（十三）政府集中采购机构根据《政府采购合同履约评价规范》等规定，在履约抽检过程中对履约检查评价为差的，并被行政机关记入供应商诚信档案的； </w:t>
      </w:r>
    </w:p>
    <w:p w14:paraId="77AE3341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（十四）法律法规相关规定及院方认定的其他情形。 </w:t>
      </w:r>
    </w:p>
    <w:p w14:paraId="2672031B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（十五）向医院有关人员馈赠礼品、提供宴请等，违反医院廉政协议的； </w:t>
      </w:r>
    </w:p>
    <w:p w14:paraId="496DF464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（十六）利用商业贿赂手段获取中标的； </w:t>
      </w:r>
    </w:p>
    <w:p w14:paraId="1BF29318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（十七）在履行投标承诺或合同过程中，出现质量问题或给医院造成重大经济损失、安全事故以及不良社会影响的； </w:t>
      </w:r>
    </w:p>
    <w:p w14:paraId="1FFCC69D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（十八）未经我院同意，擅自修改合同内容的；</w:t>
      </w:r>
    </w:p>
    <w:p w14:paraId="75C67119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请各位投标供应商打印此页面至供应商廉洁承诺书反面（红体字无需打印）</w:t>
      </w:r>
    </w:p>
    <w:p w14:paraId="55B39E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2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2025-09-08T02:28:57Z</dcterms:created>
  <dc:creator>Administrator</dc:creator>
  <cp:lastModifiedBy>黄镁淇</cp:lastModifiedBy>
  <dcterms:modified xsi:type="dcterms:W3CDTF">2025-09-08T02:30:02Z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eyJoZGlkIjoiNTljNDY4ZTRkMDljOTUyM2E3ZmUxODEwNTRkMmRhYmMiLCJ1c2VySWQiOiI5NTA3MzU1NjIifQ==</vt:lpwstr>
  </property>
  <property fmtid="{D5CDD505-2E9C-101B-9397-08002B2CF9AE}" pid="4" name="ICV">
    <vt:lpwstr>93945C6E69E54DB1BFA36669BE85EB5E_12</vt:lpwstr>
  </property>
</Properties>
</file>