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E1A80">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南昌市第一医院</w:t>
      </w:r>
      <w:r>
        <w:rPr>
          <w:rFonts w:hint="eastAsia" w:ascii="仿宋" w:hAnsi="仿宋" w:eastAsia="仿宋" w:cs="仿宋"/>
          <w:b/>
          <w:bCs/>
          <w:sz w:val="44"/>
          <w:szCs w:val="44"/>
        </w:rPr>
        <w:t>吊塔</w:t>
      </w:r>
      <w:r>
        <w:rPr>
          <w:rFonts w:hint="eastAsia" w:ascii="仿宋" w:hAnsi="仿宋" w:eastAsia="仿宋" w:cs="仿宋"/>
          <w:b/>
          <w:bCs/>
          <w:sz w:val="44"/>
          <w:szCs w:val="44"/>
          <w:lang w:val="en-US" w:eastAsia="zh-CN"/>
        </w:rPr>
        <w:t>调研需求</w:t>
      </w:r>
    </w:p>
    <w:p w14:paraId="799855A6">
      <w:pPr>
        <w:numPr>
          <w:ilvl w:val="0"/>
          <w:numId w:val="1"/>
        </w:numPr>
        <w:rPr>
          <w:sz w:val="24"/>
          <w:szCs w:val="32"/>
        </w:rPr>
      </w:pPr>
      <w:r>
        <w:rPr>
          <w:sz w:val="24"/>
          <w:szCs w:val="32"/>
        </w:rPr>
        <w:t>所有吊塔上承载的设备的电源线路及气源管路和塔体之间没有相对移动，所有电源线路及气源管路必须在塔体不能外露，保证吊塔在移动过程中，不会因位置的改变导致线路脱落的意外发生。</w:t>
      </w:r>
    </w:p>
    <w:p w14:paraId="53EB6CA9">
      <w:pPr>
        <w:rPr>
          <w:sz w:val="24"/>
          <w:szCs w:val="32"/>
        </w:rPr>
      </w:pPr>
      <w:r>
        <w:rPr>
          <w:rFonts w:hint="eastAsia"/>
          <w:sz w:val="24"/>
          <w:szCs w:val="32"/>
          <w:lang w:val="en-US" w:eastAsia="zh-CN"/>
        </w:rPr>
        <w:t>2</w:t>
      </w:r>
      <w:r>
        <w:rPr>
          <w:sz w:val="24"/>
          <w:szCs w:val="32"/>
        </w:rPr>
        <w:t>.</w:t>
      </w:r>
      <w:r>
        <w:rPr>
          <w:sz w:val="24"/>
          <w:szCs w:val="32"/>
        </w:rPr>
        <w:tab/>
      </w:r>
      <w:r>
        <w:rPr>
          <w:sz w:val="24"/>
          <w:szCs w:val="32"/>
        </w:rPr>
        <w:t>横梁长度2200mm-3100mm可供选择，最终可根据医院实际场地情况确定。</w:t>
      </w:r>
    </w:p>
    <w:p w14:paraId="2E17EA58">
      <w:pPr>
        <w:rPr>
          <w:sz w:val="24"/>
          <w:szCs w:val="32"/>
        </w:rPr>
      </w:pPr>
      <w:r>
        <w:rPr>
          <w:rFonts w:hint="eastAsia"/>
          <w:sz w:val="24"/>
          <w:szCs w:val="32"/>
          <w:lang w:val="en-US" w:eastAsia="zh-CN"/>
        </w:rPr>
        <w:t>3</w:t>
      </w:r>
      <w:r>
        <w:rPr>
          <w:sz w:val="24"/>
          <w:szCs w:val="32"/>
        </w:rPr>
        <w:t>.</w:t>
      </w:r>
      <w:r>
        <w:rPr>
          <w:sz w:val="24"/>
          <w:szCs w:val="32"/>
        </w:rPr>
        <w:tab/>
      </w:r>
      <w:r>
        <w:rPr>
          <w:sz w:val="24"/>
          <w:szCs w:val="32"/>
        </w:rPr>
        <w:t>气体终端要求：要求所有气体插座和接头，德国制式。各种气体插座均为不同颜色和不同形状，防止误操作，具有Standby (原位待接通状态)功能。插座插头可保证</w:t>
      </w:r>
      <w:r>
        <w:rPr>
          <w:rFonts w:hint="eastAsia"/>
          <w:bCs/>
          <w:sz w:val="24"/>
          <w:szCs w:val="32"/>
        </w:rPr>
        <w:t>≥</w:t>
      </w:r>
      <w:r>
        <w:rPr>
          <w:sz w:val="24"/>
          <w:szCs w:val="32"/>
        </w:rPr>
        <w:t>2万次以上的插拔，可带气维修，维修费用低廉。</w:t>
      </w:r>
    </w:p>
    <w:p w14:paraId="0CD6FA47">
      <w:pPr>
        <w:rPr>
          <w:sz w:val="24"/>
          <w:szCs w:val="32"/>
        </w:rPr>
      </w:pPr>
      <w:r>
        <w:rPr>
          <w:rFonts w:hint="eastAsia"/>
          <w:sz w:val="24"/>
          <w:szCs w:val="32"/>
          <w:lang w:val="en-US" w:eastAsia="zh-CN"/>
        </w:rPr>
        <w:t>4</w:t>
      </w:r>
      <w:r>
        <w:rPr>
          <w:sz w:val="24"/>
          <w:szCs w:val="32"/>
        </w:rPr>
        <w:t>.</w:t>
      </w:r>
      <w:r>
        <w:rPr>
          <w:sz w:val="24"/>
          <w:szCs w:val="32"/>
        </w:rPr>
        <w:tab/>
      </w:r>
      <w:r>
        <w:rPr>
          <w:sz w:val="24"/>
          <w:szCs w:val="32"/>
        </w:rPr>
        <w:t>设备架在横梁上移动距离≥410mm</w:t>
      </w:r>
    </w:p>
    <w:p w14:paraId="2CE0E377">
      <w:pPr>
        <w:rPr>
          <w:sz w:val="24"/>
          <w:szCs w:val="32"/>
        </w:rPr>
      </w:pPr>
      <w:r>
        <w:rPr>
          <w:sz w:val="24"/>
          <w:szCs w:val="32"/>
        </w:rPr>
        <w:t>干、湿区</w:t>
      </w:r>
      <w:r>
        <w:rPr>
          <w:rFonts w:hint="eastAsia"/>
          <w:sz w:val="24"/>
          <w:szCs w:val="32"/>
        </w:rPr>
        <w:t>技术要求：</w:t>
      </w:r>
    </w:p>
    <w:p w14:paraId="2F606092">
      <w:pPr>
        <w:ind w:left="420"/>
        <w:rPr>
          <w:sz w:val="24"/>
          <w:szCs w:val="32"/>
        </w:rPr>
      </w:pPr>
      <w:r>
        <w:rPr>
          <w:rFonts w:hint="eastAsia"/>
          <w:sz w:val="24"/>
          <w:szCs w:val="32"/>
        </w:rPr>
        <w:t>干区</w:t>
      </w:r>
    </w:p>
    <w:p w14:paraId="31D81BDE">
      <w:pPr>
        <w:rPr>
          <w:sz w:val="24"/>
          <w:szCs w:val="32"/>
        </w:rPr>
      </w:pPr>
      <w:r>
        <w:rPr>
          <w:sz w:val="24"/>
          <w:szCs w:val="32"/>
        </w:rPr>
        <w:t xml:space="preserve">1.干区承重负载能力≥120Kg. </w:t>
      </w:r>
      <w:bookmarkStart w:id="0" w:name="_GoBack"/>
      <w:bookmarkEnd w:id="0"/>
    </w:p>
    <w:p w14:paraId="13608B66">
      <w:pPr>
        <w:rPr>
          <w:sz w:val="24"/>
          <w:szCs w:val="32"/>
        </w:rPr>
      </w:pPr>
      <w:r>
        <w:rPr>
          <w:rFonts w:hint="eastAsia"/>
          <w:sz w:val="24"/>
          <w:szCs w:val="32"/>
        </w:rPr>
        <w:t>2</w:t>
      </w:r>
      <w:r>
        <w:rPr>
          <w:sz w:val="24"/>
          <w:szCs w:val="32"/>
        </w:rPr>
        <w:t>.气电箱长度≥800mm</w:t>
      </w:r>
    </w:p>
    <w:p w14:paraId="220AC6C4">
      <w:pPr>
        <w:rPr>
          <w:sz w:val="24"/>
          <w:szCs w:val="32"/>
        </w:rPr>
      </w:pPr>
      <w:r>
        <w:rPr>
          <w:sz w:val="24"/>
          <w:szCs w:val="32"/>
        </w:rPr>
        <w:t>3.德式标准气体插座（空气≥1个，负压吸引≥1个，氧气≥2个），含所有插头</w:t>
      </w:r>
    </w:p>
    <w:p w14:paraId="32B5E433">
      <w:pPr>
        <w:rPr>
          <w:sz w:val="24"/>
          <w:szCs w:val="32"/>
        </w:rPr>
      </w:pPr>
      <w:r>
        <w:rPr>
          <w:sz w:val="24"/>
          <w:szCs w:val="32"/>
        </w:rPr>
        <w:t>4.电源插座≥6个</w:t>
      </w:r>
    </w:p>
    <w:p w14:paraId="6BAC2E2B">
      <w:pPr>
        <w:rPr>
          <w:sz w:val="24"/>
          <w:szCs w:val="32"/>
        </w:rPr>
      </w:pPr>
      <w:r>
        <w:rPr>
          <w:sz w:val="24"/>
          <w:szCs w:val="32"/>
        </w:rPr>
        <w:t>5.网络接口≥ 1个</w:t>
      </w:r>
    </w:p>
    <w:p w14:paraId="258E7EF1">
      <w:pPr>
        <w:rPr>
          <w:sz w:val="24"/>
          <w:szCs w:val="32"/>
        </w:rPr>
      </w:pPr>
      <w:r>
        <w:rPr>
          <w:sz w:val="24"/>
          <w:szCs w:val="32"/>
        </w:rPr>
        <w:t>6.等电位住≥2个</w:t>
      </w:r>
    </w:p>
    <w:p w14:paraId="4813E6A2">
      <w:pPr>
        <w:rPr>
          <w:sz w:val="24"/>
          <w:szCs w:val="32"/>
        </w:rPr>
      </w:pPr>
      <w:r>
        <w:rPr>
          <w:sz w:val="24"/>
          <w:szCs w:val="32"/>
        </w:rPr>
        <w:t xml:space="preserve">7.二层设备托盘，其中一层带抽屉，托盘尺寸≥530X340mm </w:t>
      </w:r>
    </w:p>
    <w:p w14:paraId="4B286AF0">
      <w:pPr>
        <w:ind w:firstLine="480" w:firstLineChars="200"/>
        <w:rPr>
          <w:sz w:val="24"/>
          <w:szCs w:val="32"/>
        </w:rPr>
      </w:pPr>
      <w:r>
        <w:rPr>
          <w:rFonts w:hint="eastAsia"/>
          <w:sz w:val="24"/>
          <w:szCs w:val="32"/>
        </w:rPr>
        <w:t>湿区</w:t>
      </w:r>
    </w:p>
    <w:p w14:paraId="799894BA">
      <w:pPr>
        <w:rPr>
          <w:sz w:val="24"/>
          <w:szCs w:val="32"/>
        </w:rPr>
      </w:pPr>
      <w:r>
        <w:rPr>
          <w:sz w:val="24"/>
          <w:szCs w:val="32"/>
        </w:rPr>
        <w:t>1.湿区承重负载能力≥120Kg</w:t>
      </w:r>
      <w:r>
        <w:rPr>
          <w:rFonts w:hint="eastAsia"/>
          <w:sz w:val="24"/>
          <w:szCs w:val="32"/>
        </w:rPr>
        <w:t>，</w:t>
      </w:r>
      <w:r>
        <w:rPr>
          <w:sz w:val="24"/>
          <w:szCs w:val="32"/>
        </w:rPr>
        <w:t>气电箱长度≥800</w:t>
      </w:r>
      <w:r>
        <w:rPr>
          <w:rFonts w:hint="eastAsia"/>
          <w:sz w:val="24"/>
          <w:szCs w:val="32"/>
        </w:rPr>
        <w:t>mm</w:t>
      </w:r>
    </w:p>
    <w:p w14:paraId="6019B78C">
      <w:pPr>
        <w:rPr>
          <w:sz w:val="24"/>
          <w:szCs w:val="32"/>
        </w:rPr>
      </w:pPr>
      <w:r>
        <w:rPr>
          <w:rFonts w:hint="eastAsia"/>
          <w:sz w:val="24"/>
          <w:szCs w:val="32"/>
          <w:lang w:val="en-US" w:eastAsia="zh-CN"/>
        </w:rPr>
        <w:t>2</w:t>
      </w:r>
      <w:r>
        <w:rPr>
          <w:sz w:val="24"/>
          <w:szCs w:val="32"/>
        </w:rPr>
        <w:t>.德式标准气体插座（空气≥1个，负压吸引≥1个，氧气≥2个）</w:t>
      </w:r>
    </w:p>
    <w:p w14:paraId="797F43EC">
      <w:pPr>
        <w:rPr>
          <w:sz w:val="24"/>
          <w:szCs w:val="32"/>
        </w:rPr>
      </w:pPr>
      <w:r>
        <w:rPr>
          <w:rFonts w:hint="eastAsia"/>
          <w:sz w:val="24"/>
          <w:szCs w:val="32"/>
          <w:lang w:val="en-US" w:eastAsia="zh-CN"/>
        </w:rPr>
        <w:t>3</w:t>
      </w:r>
      <w:r>
        <w:rPr>
          <w:sz w:val="24"/>
          <w:szCs w:val="32"/>
        </w:rPr>
        <w:t>.湿区配双关节旋转伸展臂</w:t>
      </w:r>
      <w:r>
        <w:rPr>
          <w:rFonts w:hint="eastAsia"/>
          <w:bCs/>
          <w:sz w:val="24"/>
          <w:szCs w:val="32"/>
        </w:rPr>
        <w:t>≥</w:t>
      </w:r>
      <w:r>
        <w:rPr>
          <w:sz w:val="24"/>
          <w:szCs w:val="32"/>
        </w:rPr>
        <w:t>2个，双臂长300mmX300mm；</w:t>
      </w:r>
    </w:p>
    <w:p w14:paraId="67A465E1">
      <w:pPr>
        <w:rPr>
          <w:sz w:val="24"/>
          <w:szCs w:val="32"/>
        </w:rPr>
      </w:pPr>
      <w:r>
        <w:rPr>
          <w:rFonts w:hint="eastAsia"/>
          <w:sz w:val="24"/>
          <w:szCs w:val="32"/>
          <w:lang w:val="en-US" w:eastAsia="zh-CN"/>
        </w:rPr>
        <w:t>4</w:t>
      </w:r>
      <w:r>
        <w:rPr>
          <w:sz w:val="24"/>
          <w:szCs w:val="32"/>
        </w:rPr>
        <w:t>.高度可调不锈钢输液架</w:t>
      </w:r>
      <w:r>
        <w:rPr>
          <w:rFonts w:hint="eastAsia"/>
          <w:bCs/>
          <w:sz w:val="24"/>
          <w:szCs w:val="32"/>
        </w:rPr>
        <w:t>≥</w:t>
      </w:r>
      <w:r>
        <w:rPr>
          <w:sz w:val="24"/>
          <w:szCs w:val="32"/>
        </w:rPr>
        <w:t>1个，输液架最大标称工作称重应≥30kg。</w:t>
      </w:r>
    </w:p>
    <w:p w14:paraId="42615EF6">
      <w:pPr>
        <w:rPr>
          <w:sz w:val="24"/>
          <w:szCs w:val="32"/>
        </w:rPr>
      </w:pPr>
      <w:r>
        <w:rPr>
          <w:rFonts w:hint="eastAsia"/>
          <w:sz w:val="24"/>
          <w:szCs w:val="32"/>
          <w:lang w:val="en-US" w:eastAsia="zh-CN"/>
        </w:rPr>
        <w:t>5.</w:t>
      </w:r>
      <w:r>
        <w:rPr>
          <w:sz w:val="24"/>
          <w:szCs w:val="32"/>
        </w:rPr>
        <w:t>电源插座≥6个</w:t>
      </w:r>
    </w:p>
    <w:p w14:paraId="4F692C6B">
      <w:pPr>
        <w:rPr>
          <w:sz w:val="24"/>
          <w:szCs w:val="32"/>
        </w:rPr>
      </w:pPr>
      <w:r>
        <w:rPr>
          <w:rFonts w:hint="eastAsia"/>
          <w:sz w:val="24"/>
          <w:szCs w:val="32"/>
          <w:lang w:val="en-US" w:eastAsia="zh-CN"/>
        </w:rPr>
        <w:t>6.</w:t>
      </w:r>
      <w:r>
        <w:rPr>
          <w:sz w:val="24"/>
          <w:szCs w:val="32"/>
        </w:rPr>
        <w:t>置物篮</w:t>
      </w:r>
      <w:r>
        <w:rPr>
          <w:rFonts w:hint="eastAsia"/>
          <w:bCs/>
          <w:sz w:val="24"/>
          <w:szCs w:val="32"/>
        </w:rPr>
        <w:t>≥</w:t>
      </w:r>
      <w:r>
        <w:rPr>
          <w:sz w:val="24"/>
          <w:szCs w:val="32"/>
        </w:rPr>
        <w:t>1个</w:t>
      </w:r>
    </w:p>
    <w:p w14:paraId="110B4D7C">
      <w:pPr>
        <w:rPr>
          <w:sz w:val="24"/>
          <w:szCs w:val="32"/>
        </w:rPr>
      </w:pPr>
      <w:r>
        <w:rPr>
          <w:rFonts w:hint="eastAsia"/>
          <w:sz w:val="24"/>
          <w:szCs w:val="32"/>
          <w:lang w:val="en-US" w:eastAsia="zh-CN"/>
        </w:rPr>
        <w:t>7.</w:t>
      </w:r>
      <w:r>
        <w:rPr>
          <w:sz w:val="24"/>
          <w:szCs w:val="32"/>
        </w:rPr>
        <w:t>集线器</w:t>
      </w:r>
      <w:r>
        <w:rPr>
          <w:rFonts w:hint="eastAsia"/>
          <w:bCs/>
          <w:sz w:val="24"/>
          <w:szCs w:val="32"/>
        </w:rPr>
        <w:t>≥</w:t>
      </w:r>
      <w:r>
        <w:rPr>
          <w:sz w:val="24"/>
          <w:szCs w:val="32"/>
        </w:rPr>
        <w:t xml:space="preserve"> 2个</w:t>
      </w:r>
    </w:p>
    <w:p w14:paraId="013C8C72">
      <w:pPr>
        <w:rPr>
          <w:sz w:val="24"/>
          <w:szCs w:val="32"/>
        </w:rPr>
      </w:pPr>
      <w:r>
        <w:rPr>
          <w:rFonts w:hint="eastAsia"/>
          <w:sz w:val="24"/>
          <w:szCs w:val="32"/>
        </w:rPr>
        <w:t>质保五年</w:t>
      </w:r>
    </w:p>
    <w:p w14:paraId="4F6775AE"/>
    <w:p w14:paraId="58712A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4FEC6"/>
    <w:multiLevelType w:val="singleLevel"/>
    <w:tmpl w:val="3934FEC6"/>
    <w:lvl w:ilvl="0" w:tentative="0">
      <w:start w:val="1"/>
      <w:numFmt w:val="decimal"/>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ZDYxYzRlNTdiOTcyN2NiMTg1ZWRmOTNlNzc3OGEifQ=="/>
  </w:docVars>
  <w:rsids>
    <w:rsidRoot w:val="00C22707"/>
    <w:rsid w:val="00620A13"/>
    <w:rsid w:val="00B21D5B"/>
    <w:rsid w:val="00B93626"/>
    <w:rsid w:val="00C22707"/>
    <w:rsid w:val="1CB22B99"/>
    <w:rsid w:val="2FFA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944</Words>
  <Characters>1102</Characters>
  <Lines>8</Lines>
  <Paragraphs>2</Paragraphs>
  <TotalTime>4</TotalTime>
  <ScaleCrop>false</ScaleCrop>
  <LinksUpToDate>false</LinksUpToDate>
  <CharactersWithSpaces>1125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2024-07-10T09:03:00Z</dcterms:created>
  <dc:creator>黄智鹏 Huang Zhipeng</dc:creator>
  <cp:lastModifiedBy>李婷</cp:lastModifiedBy>
  <cp:lastPrinted>2026-01-21T06:45:19Z</cp:lastPrinted>
  <dcterms:modified xsi:type="dcterms:W3CDTF">2026-01-21T06:45:28Z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621CF8A4050F49949D5AE20634F01BD2_12</vt:lpwstr>
  </property>
  <property fmtid="{D5CDD505-2E9C-101B-9397-08002B2CF9AE}" pid="4" name="KSOTemplateDocerSaveRecord">
    <vt:lpwstr>eyJoZGlkIjoiMzM1ZDYxYzRlNTdiOTcyN2NiMTg1ZWRmOTNlNzc3OGEiLCJ1c2VySWQiOiIzMzQ2MjY4MTAifQ==</vt:lpwstr>
  </property>
</Properties>
</file>