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DF" w:rsidRPr="00C07CB4" w:rsidRDefault="000750DF" w:rsidP="00DA03C7">
      <w:pPr>
        <w:widowControl/>
        <w:shd w:val="clear" w:color="auto" w:fill="FFFFFF"/>
        <w:spacing w:line="450" w:lineRule="atLeast"/>
        <w:jc w:val="center"/>
        <w:outlineLvl w:val="2"/>
        <w:rPr>
          <w:rFonts w:ascii="微软雅黑" w:eastAsia="微软雅黑" w:hAnsi="微软雅黑" w:cs="宋体"/>
          <w:b/>
          <w:bCs/>
          <w:color w:val="000000" w:themeColor="text1"/>
          <w:kern w:val="0"/>
          <w:sz w:val="23"/>
          <w:szCs w:val="23"/>
        </w:rPr>
      </w:pPr>
      <w:bookmarkStart w:id="0" w:name="OLE_LINK3"/>
      <w:bookmarkStart w:id="1" w:name="_GoBack"/>
      <w:r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南昌市第一医院</w:t>
      </w:r>
      <w:proofErr w:type="gramStart"/>
      <w:r w:rsidR="004B3E8D"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床单元</w:t>
      </w:r>
      <w:proofErr w:type="gramEnd"/>
      <w:r w:rsidR="004B3E8D"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臭氧消毒机</w:t>
      </w:r>
      <w:r w:rsidR="00E700F8"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市场调研</w:t>
      </w:r>
      <w:r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公告</w:t>
      </w:r>
    </w:p>
    <w:p w:rsidR="000750DF" w:rsidRPr="00C07CB4" w:rsidRDefault="000750DF" w:rsidP="000750DF">
      <w:pPr>
        <w:widowControl/>
        <w:shd w:val="clear" w:color="auto" w:fill="FFFFFF"/>
        <w:spacing w:line="34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依据我院临床需要，</w:t>
      </w:r>
      <w:r w:rsidR="00742C93"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拟</w:t>
      </w: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</w:t>
      </w:r>
      <w:r w:rsidR="00FE4337"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下列货/服务</w:t>
      </w: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进行市场调研，</w:t>
      </w:r>
      <w:r w:rsidR="00742C93" w:rsidRPr="00C07CB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欢迎合格的供应商参加。</w:t>
      </w:r>
    </w:p>
    <w:p w:rsidR="000750DF" w:rsidRPr="00C07CB4" w:rsidRDefault="000750DF" w:rsidP="00A62794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一、</w:t>
      </w:r>
      <w:r w:rsidR="00742C93"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采购项目</w:t>
      </w: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内容：</w:t>
      </w:r>
    </w:p>
    <w:tbl>
      <w:tblPr>
        <w:tblStyle w:val="a5"/>
        <w:tblW w:w="7796" w:type="dxa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1276"/>
        <w:gridCol w:w="2409"/>
      </w:tblGrid>
      <w:tr w:rsidR="00C07CB4" w:rsidRPr="00C07CB4" w:rsidTr="00292138">
        <w:trPr>
          <w:trHeight w:val="354"/>
        </w:trPr>
        <w:tc>
          <w:tcPr>
            <w:tcW w:w="1276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项目编号</w:t>
            </w:r>
          </w:p>
        </w:tc>
        <w:tc>
          <w:tcPr>
            <w:tcW w:w="2835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项目</w:t>
            </w:r>
            <w:r w:rsidRPr="00C07CB4">
              <w:rPr>
                <w:b/>
                <w:color w:val="000000" w:themeColor="text1"/>
              </w:rPr>
              <w:t>名称</w:t>
            </w:r>
          </w:p>
        </w:tc>
        <w:tc>
          <w:tcPr>
            <w:tcW w:w="1276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b/>
                <w:color w:val="000000" w:themeColor="text1"/>
              </w:rPr>
              <w:t>数量</w:t>
            </w:r>
          </w:p>
        </w:tc>
        <w:tc>
          <w:tcPr>
            <w:tcW w:w="2409" w:type="dxa"/>
          </w:tcPr>
          <w:p w:rsidR="00292138" w:rsidRPr="00C07CB4" w:rsidRDefault="00C02D4C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预算</w:t>
            </w:r>
            <w:r w:rsidR="004B3E8D" w:rsidRPr="00C07CB4">
              <w:rPr>
                <w:rFonts w:hint="eastAsia"/>
                <w:b/>
                <w:color w:val="000000" w:themeColor="text1"/>
              </w:rPr>
              <w:t>总</w:t>
            </w:r>
            <w:r w:rsidR="00292138" w:rsidRPr="00C07CB4">
              <w:rPr>
                <w:b/>
                <w:color w:val="000000" w:themeColor="text1"/>
              </w:rPr>
              <w:t>金额（万元）</w:t>
            </w:r>
          </w:p>
        </w:tc>
      </w:tr>
      <w:tr w:rsidR="00C07CB4" w:rsidRPr="00C07CB4" w:rsidTr="00292138">
        <w:trPr>
          <w:trHeight w:val="354"/>
        </w:trPr>
        <w:tc>
          <w:tcPr>
            <w:tcW w:w="1276" w:type="dxa"/>
          </w:tcPr>
          <w:p w:rsidR="00292138" w:rsidRPr="00C07CB4" w:rsidRDefault="004B3E8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C07CB4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835" w:type="dxa"/>
          </w:tcPr>
          <w:p w:rsidR="00292138" w:rsidRPr="00C07CB4" w:rsidRDefault="004B3E8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proofErr w:type="gramStart"/>
            <w:r w:rsidRPr="00C07CB4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床单元</w:t>
            </w:r>
            <w:proofErr w:type="gramEnd"/>
            <w:r w:rsidRPr="00C07CB4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臭氧消毒机</w:t>
            </w:r>
          </w:p>
        </w:tc>
        <w:tc>
          <w:tcPr>
            <w:tcW w:w="1276" w:type="dxa"/>
          </w:tcPr>
          <w:p w:rsidR="00292138" w:rsidRPr="00C07CB4" w:rsidRDefault="004B3E8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C07CB4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409" w:type="dxa"/>
          </w:tcPr>
          <w:p w:rsidR="00292138" w:rsidRPr="00C07CB4" w:rsidRDefault="004B3E8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C07CB4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8.36</w:t>
            </w:r>
          </w:p>
        </w:tc>
      </w:tr>
    </w:tbl>
    <w:p w:rsidR="00742C93" w:rsidRPr="00C07CB4" w:rsidRDefault="00137B25" w:rsidP="00C578B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（详见附件</w:t>
      </w:r>
      <w:r w:rsidR="0000478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</w:p>
    <w:p w:rsidR="000750DF" w:rsidRPr="00C07CB4" w:rsidRDefault="004A19B9" w:rsidP="00AD1C37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二、</w:t>
      </w:r>
      <w:r w:rsidR="000750D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报名要求</w:t>
      </w:r>
      <w:r w:rsidR="00AD1C37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及报名需提供的相关材料：</w:t>
      </w:r>
    </w:p>
    <w:p w:rsidR="00245E7E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）报名时提供的规格型号须与谈判现场提供的规格型号相一致。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近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年参与南昌市第一医院投标的产品制造商或授权的代理商有</w:t>
      </w:r>
      <w:proofErr w:type="gramStart"/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不</w:t>
      </w:r>
      <w:proofErr w:type="gramEnd"/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诚信行为或不良记录或不严格履行合同的，医院不接受报名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2A5453" w:rsidRPr="00C07CB4" w:rsidRDefault="002A5453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）为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方便审核，请把报名项目的项目名称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报名设备型号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、报名设备注册证的注册人名称、注册证编号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的情况一览表附在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文件第一页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产品有售后服务问题的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商，医院不接受报名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）所投所有产品须持有医疗器械注册证，特殊产品除外。医疗器械产品注册证及注册登记表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不作为医疗器械管理的产品请到国家药监局网站查询依据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并加盖单位公章；提供二、三类医疗器械产品的须具有医疗器械注册证及登记表，提供一类医疗器械产品的须具有产品备案登记凭证；提供在中华人民共和国境内生产的二、三类医疗器械产品，须具有医疗器械生产许可证，一类医疗器械产品的须具有医疗器械生产备案凭证；经营三类医疗器械的须具有医疗器械经营企业许可证，经营二类医疗器械的须具有医疗器械经营企业备案登记凭证；（医疗器械注册人或者生产企业在其住所或者生产地址销售医疗器械，不需提供）；</w:t>
      </w:r>
    </w:p>
    <w:p w:rsidR="00E0638B" w:rsidRPr="00C07CB4" w:rsidRDefault="007E51A9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（6）供应商需提供</w:t>
      </w:r>
      <w:r w:rsidRPr="00C07CB4">
        <w:rPr>
          <w:color w:val="000000" w:themeColor="text1"/>
          <w:sz w:val="23"/>
          <w:szCs w:val="23"/>
          <w:shd w:val="clear" w:color="auto" w:fill="FFFFFF"/>
        </w:rPr>
        <w:t xml:space="preserve"> “信用中国”失信被执行人（https://zxgk.court.gov.cn/shixin/）和重大税收违法案件当事人名单（https://www.creditchina.gov.cn/xinyongfuwu/zhongdashuishouweifaanjian/）的查询结果截图打印及“信用中国”下载的信用报告（https://www.creditchina.gov.cn/xybgxzzn/）打印，加盖单位公章；</w:t>
      </w:r>
    </w:p>
    <w:p w:rsidR="007E51A9" w:rsidRPr="00C07CB4" w:rsidRDefault="00E0638B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（7）</w:t>
      </w:r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供应商需提供中国政府采购</w:t>
      </w:r>
      <w:proofErr w:type="gramStart"/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网政府</w:t>
      </w:r>
      <w:proofErr w:type="gramEnd"/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采购严重违法失信行为记录名单（http://www.ccgp.gov.cn/search/cr/）查询结果截图打印，加盖单位公章；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7E51A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）法定代表人身份证明书或法人授权委托书、身份证的原件及复印件加盖单位公章；</w:t>
      </w:r>
    </w:p>
    <w:p w:rsidR="003F776E" w:rsidRPr="00C07CB4" w:rsidRDefault="003F776E" w:rsidP="00245E7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9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《营业执照》副本复印件加盖单位公章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,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加盖单位公章；</w:t>
      </w:r>
    </w:p>
    <w:p w:rsidR="00935224" w:rsidRPr="00C07CB4" w:rsidRDefault="00935224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B71D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如生产厂家是中小型企业，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="00B71D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需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提供</w:t>
      </w:r>
      <w:r w:rsidR="002D3CFD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厂家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中小型企业声明函，加盖单位公章；</w:t>
      </w:r>
    </w:p>
    <w:p w:rsidR="00B06530" w:rsidRPr="00C07CB4" w:rsidRDefault="00B06530" w:rsidP="00B06530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11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）如报名产品属于节能产品需提供佐证材料，加盖单位公章；</w:t>
      </w:r>
    </w:p>
    <w:p w:rsidR="00B06530" w:rsidRPr="00C07CB4" w:rsidRDefault="00B06530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如报名产品属于环境标志产品需提供佐证材料，加盖单位公章；</w:t>
      </w:r>
    </w:p>
    <w:p w:rsidR="007D03E5" w:rsidRPr="00C07CB4" w:rsidRDefault="00935224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A133DA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具有独立承担民事责任的能力，</w:t>
      </w:r>
      <w:r w:rsidR="003F776E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具有良好的商业信誉和健全的财务会计制度，加盖单位公章；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具有履行合同所必需的设备和专业技术能力，加盖单位公章；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有依法缴纳税收和社会保障资金的良好记录，加盖单位公章；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近三年无重大违法违纪记录、无安全事故证明，加盖单位公章；</w:t>
      </w:r>
    </w:p>
    <w:p w:rsidR="00F451C2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18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符合法律、行政法规规定的其他条件声明函，加盖单位公章；</w:t>
      </w:r>
    </w:p>
    <w:p w:rsidR="00A133DA" w:rsidRPr="00C07CB4" w:rsidRDefault="00A133DA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19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）报名结束后将对报名单位资质进行综合审查，通过资格审核合格后，方可进行</w:t>
      </w:r>
      <w:r w:rsidR="00D53D0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CC58D0" w:rsidRPr="00C07CB4" w:rsidRDefault="00A133DA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（根</w:t>
      </w:r>
      <w:r w:rsidR="003276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据《江西省财政厅关于推行政府采购供应商资格信用承诺制的通知》（</w:t>
      </w:r>
      <w:proofErr w:type="gramStart"/>
      <w:r w:rsidR="003276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赣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财购〔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〕</w:t>
      </w:r>
      <w:proofErr w:type="gramEnd"/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号），决定在我院政府采购领域推行供应商信用承诺制，对参加我院政府采购项目的供应商可以选择承诺制的方式代替以上</w:t>
      </w:r>
      <w:r w:rsidR="009F73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3-18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项资格材料。模版详见附件</w:t>
      </w:r>
      <w:r w:rsidR="0000478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。）</w:t>
      </w:r>
    </w:p>
    <w:p w:rsidR="004A3F47" w:rsidRPr="00C07CB4" w:rsidRDefault="004A3F47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报名时要求提供以上</w:t>
      </w:r>
      <w:r w:rsidR="00B5420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所有资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料正本一份</w:t>
      </w:r>
      <w:r w:rsidR="00A567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（装订成册）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至报名地点。</w:t>
      </w:r>
    </w:p>
    <w:p w:rsidR="004A19B9" w:rsidRPr="00C07CB4" w:rsidRDefault="004A19B9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lastRenderedPageBreak/>
        <w:t>三、</w:t>
      </w:r>
      <w:r w:rsidR="00631A1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市场调研</w:t>
      </w:r>
      <w:r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时需提供的相关材料：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1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）以上第</w:t>
      </w:r>
      <w:r w:rsidR="00B7652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二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项报名需要的所有资料（为方便审核，请把报价表附在标书第一页，其他报名材料按顺序依次附在报价表之后。）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）产品的介绍、产品的参数、产品彩页、产品的配置一览表加盖单位公章</w:t>
      </w:r>
    </w:p>
    <w:p w:rsidR="00A0430E" w:rsidRPr="00C07CB4" w:rsidRDefault="00A0430E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493DBB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同类产品</w:t>
      </w:r>
      <w:r w:rsidR="00FA3ED8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用户名单，加盖单位公章；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A0430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）该产品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分钟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PPT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介绍用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U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盘拷贝带到谈判现场</w:t>
      </w:r>
      <w:r w:rsidR="00AF4C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（切勿密封</w:t>
      </w:r>
      <w:r w:rsidR="000634E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在</w:t>
      </w:r>
      <w:r w:rsidR="00AF4C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谈判文件内）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0626EB" w:rsidRPr="00C07CB4" w:rsidRDefault="000626EB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）报名供应商廉洁承诺书，加盖单位公章；（模版详见附件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FC73BF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）该产品售后维修网点联系方式及售后维修承诺；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7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C65D67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如有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FDA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证书、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CE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证书</w:t>
      </w:r>
      <w:r w:rsidR="00C65D67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需提供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CE4B7C" w:rsidRPr="00C07CB4" w:rsidRDefault="00B7652B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时谈判文件要求一正</w:t>
      </w:r>
      <w:r w:rsidR="00A62794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四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副</w:t>
      </w:r>
      <w:r w:rsidR="00A567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（正本需胶装）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，密封</w:t>
      </w:r>
      <w:r w:rsidR="00CE4B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;</w:t>
      </w:r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 xml:space="preserve"> 谈判文件正本的扫描件（PDF版本）用U盘拷贝</w:t>
      </w:r>
      <w:proofErr w:type="gramStart"/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至谈判</w:t>
      </w:r>
      <w:proofErr w:type="gramEnd"/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现场（切勿密封在谈判文件内）。</w:t>
      </w:r>
    </w:p>
    <w:p w:rsidR="004A19B9" w:rsidRPr="00C07CB4" w:rsidRDefault="004A19B9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谈判现场须有产品制造商（厂家）代表在场。小型设备及耗材请务必携带样品至谈判现场。</w:t>
      </w:r>
    </w:p>
    <w:p w:rsidR="000750DF" w:rsidRPr="00C07CB4" w:rsidRDefault="00E700F8" w:rsidP="000750D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四</w:t>
      </w:r>
      <w:r w:rsidR="000750D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、报名时间：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24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日至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28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止，过期不予受理</w:t>
      </w:r>
      <w:r w:rsidR="00FE4337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9B5E86" w:rsidRPr="00C07CB4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五、咨询（报名）地点：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南昌市第一医院东湖院区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南昌市东湖区象山北路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营养</w:t>
      </w:r>
      <w:proofErr w:type="gramStart"/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食堂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八楼</w:t>
      </w:r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采购科</w:t>
      </w:r>
      <w:proofErr w:type="gramEnd"/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805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间</w:t>
      </w:r>
    </w:p>
    <w:p w:rsidR="009B5E86" w:rsidRPr="00C07CB4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六、谈判时间：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另行通知</w:t>
      </w:r>
    </w:p>
    <w:p w:rsidR="000750DF" w:rsidRPr="00C07CB4" w:rsidRDefault="009B5E86" w:rsidP="000626EB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七、联系电话：</w:t>
      </w:r>
      <w:bookmarkStart w:id="2" w:name="OLE_LINK34"/>
      <w:bookmarkStart w:id="3" w:name="OLE_LINK35"/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/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技术参数问题咨询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0791-88862306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钟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老师），其他报名相关事宜咨询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0791-88862286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（李老师），联系时间：上午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00-12:00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，下午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14:30-17:30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（工作日）。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 </w:t>
      </w:r>
    </w:p>
    <w:bookmarkEnd w:id="2"/>
    <w:bookmarkEnd w:id="3"/>
    <w:p w:rsidR="000750DF" w:rsidRPr="00C07CB4" w:rsidRDefault="000750DF" w:rsidP="000750DF">
      <w:pPr>
        <w:widowControl/>
        <w:shd w:val="clear" w:color="auto" w:fill="FFFFFF"/>
        <w:spacing w:line="345" w:lineRule="atLeast"/>
        <w:ind w:firstLine="5400"/>
        <w:jc w:val="righ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</w:t>
      </w:r>
    </w:p>
    <w:bookmarkEnd w:id="0"/>
    <w:bookmarkEnd w:id="1"/>
    <w:p w:rsidR="00E732A9" w:rsidRPr="00CB5FEA" w:rsidRDefault="00E732A9">
      <w:pPr>
        <w:rPr>
          <w:rFonts w:ascii="宋体" w:hAnsi="宋体" w:cs="宋体"/>
          <w:color w:val="000000" w:themeColor="text1"/>
          <w:kern w:val="0"/>
          <w:sz w:val="22"/>
          <w:szCs w:val="21"/>
        </w:rPr>
      </w:pPr>
    </w:p>
    <w:p w:rsidR="00E104C6" w:rsidRDefault="00E104C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Pr="00CB5FEA" w:rsidRDefault="006D6FA6">
      <w:pPr>
        <w:rPr>
          <w:color w:val="000000" w:themeColor="text1"/>
        </w:rPr>
      </w:pPr>
    </w:p>
    <w:p w:rsidR="006D6FA6" w:rsidRPr="006D6FA6" w:rsidRDefault="006D6FA6" w:rsidP="006D6FA6">
      <w:pPr>
        <w:rPr>
          <w:rFonts w:asciiTheme="minorEastAsia" w:hAnsiTheme="minorEastAsia"/>
          <w:b/>
          <w:bCs/>
          <w:sz w:val="24"/>
          <w:szCs w:val="24"/>
        </w:rPr>
      </w:pPr>
      <w:r w:rsidRPr="006D6FA6">
        <w:rPr>
          <w:rFonts w:asciiTheme="minorEastAsia" w:hAnsiTheme="minorEastAsia" w:hint="eastAsia"/>
          <w:b/>
          <w:bCs/>
          <w:sz w:val="24"/>
          <w:szCs w:val="24"/>
        </w:rPr>
        <w:lastRenderedPageBreak/>
        <w:t>附件</w:t>
      </w:r>
      <w:r w:rsidRPr="006D6FA6">
        <w:rPr>
          <w:rFonts w:asciiTheme="minorEastAsia" w:hAnsiTheme="minorEastAsia"/>
          <w:b/>
          <w:bCs/>
          <w:sz w:val="24"/>
          <w:szCs w:val="24"/>
        </w:rPr>
        <w:t>1</w:t>
      </w:r>
      <w:r w:rsidRPr="006D6FA6">
        <w:rPr>
          <w:rFonts w:asciiTheme="minorEastAsia" w:hAnsiTheme="minorEastAsia" w:hint="eastAsia"/>
          <w:b/>
          <w:bCs/>
          <w:sz w:val="24"/>
          <w:szCs w:val="24"/>
        </w:rPr>
        <w:t>：</w:t>
      </w:r>
    </w:p>
    <w:p w:rsidR="006D6FA6" w:rsidRPr="006D6FA6" w:rsidRDefault="006D6FA6" w:rsidP="006D6FA6">
      <w:pPr>
        <w:tabs>
          <w:tab w:val="left" w:pos="312"/>
        </w:tabs>
        <w:jc w:val="center"/>
        <w:rPr>
          <w:rFonts w:asciiTheme="minorEastAsia" w:hAnsiTheme="minorEastAsia"/>
          <w:sz w:val="24"/>
          <w:szCs w:val="24"/>
        </w:rPr>
      </w:pPr>
      <w:proofErr w:type="gramStart"/>
      <w:r w:rsidRPr="006D6FA6">
        <w:rPr>
          <w:rFonts w:asciiTheme="minorEastAsia" w:hAnsiTheme="minorEastAsia" w:hint="eastAsia"/>
          <w:b/>
          <w:bCs/>
          <w:sz w:val="24"/>
          <w:szCs w:val="24"/>
        </w:rPr>
        <w:t>床单元</w:t>
      </w:r>
      <w:proofErr w:type="gramEnd"/>
      <w:r w:rsidRPr="006D6FA6">
        <w:rPr>
          <w:rFonts w:asciiTheme="minorEastAsia" w:hAnsiTheme="minorEastAsia" w:hint="eastAsia"/>
          <w:b/>
          <w:bCs/>
          <w:sz w:val="24"/>
          <w:szCs w:val="24"/>
        </w:rPr>
        <w:t>臭氧消毒机市场调研需求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用途：对病床床单被褥进行消毒处理。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全金属外壳机身，防阻燃、低碳环保，采用静音脚轮，</w:t>
      </w:r>
      <w:proofErr w:type="gramStart"/>
      <w:r w:rsidRPr="006D6FA6">
        <w:rPr>
          <w:rFonts w:asciiTheme="minorEastAsia" w:hAnsiTheme="minorEastAsia" w:hint="eastAsia"/>
          <w:sz w:val="24"/>
          <w:szCs w:val="24"/>
        </w:rPr>
        <w:t>配脚刹</w:t>
      </w:r>
      <w:proofErr w:type="gramEnd"/>
      <w:r w:rsidRPr="006D6FA6">
        <w:rPr>
          <w:rFonts w:asciiTheme="minorEastAsia" w:hAnsiTheme="minorEastAsia" w:hint="eastAsia"/>
          <w:sz w:val="24"/>
          <w:szCs w:val="24"/>
        </w:rPr>
        <w:t>，方便移动；消毒机安全性高，防干扰，稳定性强，臭氧产生浓度高、消毒效果稳定、显著。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消毒程序为自动控制，采用微电脑操作控制系统。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臭氧发生器输出口选用耐腐蚀材质，消毒床罩接口采取高度抗氧化材料。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双通道、双</w:t>
      </w:r>
      <w:proofErr w:type="gramStart"/>
      <w:r w:rsidRPr="006D6FA6">
        <w:rPr>
          <w:rFonts w:asciiTheme="minorEastAsia" w:hAnsiTheme="minorEastAsia" w:hint="eastAsia"/>
          <w:sz w:val="24"/>
          <w:szCs w:val="24"/>
        </w:rPr>
        <w:t>路控制</w:t>
      </w:r>
      <w:proofErr w:type="gramEnd"/>
      <w:r w:rsidRPr="006D6FA6">
        <w:rPr>
          <w:rFonts w:asciiTheme="minorEastAsia" w:hAnsiTheme="minorEastAsia" w:hint="eastAsia"/>
          <w:sz w:val="24"/>
          <w:szCs w:val="24"/>
        </w:rPr>
        <w:t>输出，单向独立操作，两床位可单独或同时就地消毒。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消毒时间可选默认程序，或根据需求人工自动调节</w:t>
      </w:r>
      <w:r w:rsidRPr="006D6FA6">
        <w:rPr>
          <w:rFonts w:asciiTheme="minorEastAsia" w:hAnsiTheme="minorEastAsia"/>
          <w:sz w:val="24"/>
          <w:szCs w:val="24"/>
        </w:rPr>
        <w:t>0-99min</w:t>
      </w:r>
      <w:r w:rsidRPr="006D6FA6">
        <w:rPr>
          <w:rFonts w:asciiTheme="minorEastAsia" w:hAnsiTheme="minorEastAsia" w:hint="eastAsia"/>
          <w:sz w:val="24"/>
          <w:szCs w:val="24"/>
        </w:rPr>
        <w:t>消毒时长。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消毒程序：具备抽真空及臭氧还原功能，臭氧还原时间≤</w:t>
      </w:r>
      <w:r w:rsidRPr="006D6FA6">
        <w:rPr>
          <w:rFonts w:asciiTheme="minorEastAsia" w:hAnsiTheme="minorEastAsia"/>
          <w:sz w:val="24"/>
          <w:szCs w:val="24"/>
        </w:rPr>
        <w:t>10min</w:t>
      </w:r>
      <w:r w:rsidRPr="006D6FA6">
        <w:rPr>
          <w:rFonts w:asciiTheme="minorEastAsia" w:hAnsiTheme="minorEastAsia" w:hint="eastAsia"/>
          <w:sz w:val="24"/>
          <w:szCs w:val="24"/>
        </w:rPr>
        <w:t>，臭氧产量≥</w:t>
      </w:r>
      <w:r w:rsidRPr="006D6FA6">
        <w:rPr>
          <w:rFonts w:asciiTheme="minorEastAsia" w:hAnsiTheme="minorEastAsia"/>
          <w:sz w:val="24"/>
          <w:szCs w:val="24"/>
        </w:rPr>
        <w:t>5000mg/h</w:t>
      </w:r>
      <w:r w:rsidRPr="006D6FA6">
        <w:rPr>
          <w:rFonts w:asciiTheme="minorEastAsia" w:hAnsiTheme="minorEastAsia" w:hint="eastAsia"/>
          <w:sz w:val="24"/>
          <w:szCs w:val="24"/>
        </w:rPr>
        <w:t>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消毒保持时臭氧浓度：≥</w:t>
      </w:r>
      <w:r w:rsidRPr="006D6FA6">
        <w:rPr>
          <w:rFonts w:asciiTheme="minorEastAsia" w:hAnsiTheme="minorEastAsia"/>
          <w:sz w:val="24"/>
          <w:szCs w:val="24"/>
        </w:rPr>
        <w:t>1200mg/m</w:t>
      </w:r>
      <w:r w:rsidRPr="006D6FA6">
        <w:rPr>
          <w:rFonts w:asciiTheme="minorEastAsia" w:hAnsiTheme="minorEastAsia" w:hint="eastAsia"/>
          <w:sz w:val="24"/>
          <w:szCs w:val="24"/>
        </w:rPr>
        <w:t>³，消毒中臭氧泄露浓度：≤</w:t>
      </w:r>
      <w:r w:rsidRPr="006D6FA6">
        <w:rPr>
          <w:rFonts w:asciiTheme="minorEastAsia" w:hAnsiTheme="minorEastAsia"/>
          <w:sz w:val="24"/>
          <w:szCs w:val="24"/>
        </w:rPr>
        <w:t>0.003mg/m</w:t>
      </w:r>
      <w:r w:rsidRPr="006D6FA6">
        <w:rPr>
          <w:rFonts w:asciiTheme="minorEastAsia" w:hAnsiTheme="minorEastAsia" w:hint="eastAsia"/>
          <w:sz w:val="24"/>
          <w:szCs w:val="24"/>
        </w:rPr>
        <w:t>³</w:t>
      </w:r>
      <w:r w:rsidRPr="006D6FA6">
        <w:rPr>
          <w:rFonts w:asciiTheme="minorEastAsia" w:hAnsiTheme="minorEastAsia"/>
          <w:sz w:val="24"/>
          <w:szCs w:val="24"/>
        </w:rPr>
        <w:t>;</w:t>
      </w:r>
      <w:r w:rsidRPr="006D6FA6">
        <w:rPr>
          <w:rFonts w:asciiTheme="minorEastAsia" w:hAnsiTheme="minorEastAsia" w:hint="eastAsia"/>
          <w:sz w:val="24"/>
          <w:szCs w:val="24"/>
        </w:rPr>
        <w:t>臭氧发生量：</w:t>
      </w:r>
      <w:r w:rsidRPr="006D6FA6">
        <w:rPr>
          <w:rFonts w:asciiTheme="minorEastAsia" w:hAnsiTheme="minorEastAsia"/>
          <w:sz w:val="24"/>
          <w:szCs w:val="24"/>
        </w:rPr>
        <w:t>3000-6000mg/h</w:t>
      </w:r>
      <w:r w:rsidRPr="006D6FA6">
        <w:rPr>
          <w:rFonts w:asciiTheme="minorEastAsia" w:hAnsiTheme="minorEastAsia" w:hint="eastAsia"/>
          <w:sz w:val="24"/>
          <w:szCs w:val="24"/>
        </w:rPr>
        <w:t>；臭氧发生器寿命：≥</w:t>
      </w:r>
      <w:r w:rsidRPr="006D6FA6">
        <w:rPr>
          <w:rFonts w:asciiTheme="minorEastAsia" w:hAnsiTheme="minorEastAsia"/>
          <w:sz w:val="24"/>
          <w:szCs w:val="24"/>
        </w:rPr>
        <w:t>8000h</w:t>
      </w:r>
      <w:r w:rsidRPr="006D6FA6">
        <w:rPr>
          <w:rFonts w:asciiTheme="minorEastAsia" w:hAnsiTheme="minorEastAsia" w:hint="eastAsia"/>
          <w:sz w:val="24"/>
          <w:szCs w:val="24"/>
        </w:rPr>
        <w:t>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整机重量：≤</w:t>
      </w:r>
      <w:r w:rsidRPr="006D6FA6">
        <w:rPr>
          <w:rFonts w:asciiTheme="minorEastAsia" w:hAnsiTheme="minorEastAsia"/>
          <w:sz w:val="24"/>
          <w:szCs w:val="24"/>
        </w:rPr>
        <w:t>24kg</w:t>
      </w:r>
      <w:r w:rsidRPr="006D6FA6">
        <w:rPr>
          <w:rFonts w:asciiTheme="minorEastAsia" w:hAnsiTheme="minorEastAsia" w:hint="eastAsia"/>
          <w:sz w:val="24"/>
          <w:szCs w:val="24"/>
        </w:rPr>
        <w:t>；噪音≤</w:t>
      </w:r>
      <w:r w:rsidRPr="006D6FA6">
        <w:rPr>
          <w:rFonts w:asciiTheme="minorEastAsia" w:hAnsiTheme="minorEastAsia"/>
          <w:sz w:val="24"/>
          <w:szCs w:val="24"/>
        </w:rPr>
        <w:t>55dB</w:t>
      </w:r>
      <w:r w:rsidRPr="006D6FA6">
        <w:rPr>
          <w:rFonts w:asciiTheme="minorEastAsia" w:hAnsiTheme="minorEastAsia" w:hint="eastAsia"/>
          <w:sz w:val="24"/>
          <w:szCs w:val="24"/>
        </w:rPr>
        <w:t>（</w:t>
      </w:r>
      <w:r w:rsidRPr="006D6FA6">
        <w:rPr>
          <w:rFonts w:asciiTheme="minorEastAsia" w:hAnsiTheme="minorEastAsia"/>
          <w:sz w:val="24"/>
          <w:szCs w:val="24"/>
        </w:rPr>
        <w:t>A</w:t>
      </w:r>
      <w:r w:rsidRPr="006D6FA6">
        <w:rPr>
          <w:rFonts w:asciiTheme="minorEastAsia" w:hAnsiTheme="minorEastAsia" w:hint="eastAsia"/>
          <w:sz w:val="24"/>
          <w:szCs w:val="24"/>
        </w:rPr>
        <w:t>）。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臭氧外泄漏量：≤</w:t>
      </w:r>
      <w:r w:rsidRPr="006D6FA6">
        <w:rPr>
          <w:rFonts w:asciiTheme="minorEastAsia" w:hAnsiTheme="minorEastAsia"/>
          <w:sz w:val="24"/>
          <w:szCs w:val="24"/>
        </w:rPr>
        <w:t>0.16mg/m</w:t>
      </w:r>
      <w:r w:rsidRPr="006D6FA6">
        <w:rPr>
          <w:rFonts w:asciiTheme="minorEastAsia" w:hAnsiTheme="minorEastAsia" w:hint="eastAsia"/>
          <w:sz w:val="24"/>
          <w:szCs w:val="24"/>
        </w:rPr>
        <w:t>³</w:t>
      </w:r>
      <w:r w:rsidRPr="006D6FA6">
        <w:rPr>
          <w:rFonts w:asciiTheme="minorEastAsia" w:hAnsiTheme="minorEastAsia"/>
          <w:sz w:val="24"/>
          <w:szCs w:val="24"/>
        </w:rPr>
        <w:t>,</w:t>
      </w:r>
      <w:r w:rsidRPr="006D6FA6">
        <w:rPr>
          <w:rFonts w:asciiTheme="minorEastAsia" w:hAnsiTheme="minorEastAsia" w:hint="eastAsia"/>
          <w:sz w:val="24"/>
          <w:szCs w:val="24"/>
        </w:rPr>
        <w:t>臭氧残留浓度：≤</w:t>
      </w:r>
      <w:r w:rsidRPr="006D6FA6">
        <w:rPr>
          <w:rFonts w:asciiTheme="minorEastAsia" w:hAnsiTheme="minorEastAsia"/>
          <w:sz w:val="24"/>
          <w:szCs w:val="24"/>
        </w:rPr>
        <w:t>0.08mg/m</w:t>
      </w:r>
      <w:r w:rsidRPr="006D6FA6">
        <w:rPr>
          <w:rFonts w:asciiTheme="minorEastAsia" w:hAnsiTheme="minorEastAsia" w:hint="eastAsia"/>
          <w:sz w:val="24"/>
          <w:szCs w:val="24"/>
        </w:rPr>
        <w:t>³。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有臭氧解析装置，处理后的气体可直接排放与空气中，安全无害，臭氧解析还原时间：停机后≤</w:t>
      </w:r>
      <w:r w:rsidRPr="006D6FA6">
        <w:rPr>
          <w:rFonts w:asciiTheme="minorEastAsia" w:hAnsiTheme="minorEastAsia"/>
          <w:sz w:val="24"/>
          <w:szCs w:val="24"/>
        </w:rPr>
        <w:t>5min</w:t>
      </w:r>
      <w:r w:rsidRPr="006D6FA6">
        <w:rPr>
          <w:rFonts w:asciiTheme="minorEastAsia" w:hAnsiTheme="minorEastAsia" w:hint="eastAsia"/>
          <w:sz w:val="24"/>
          <w:szCs w:val="24"/>
        </w:rPr>
        <w:t>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臭氧发生器、臭氧泄露，指示灯和蜂鸣器故障自动提醒。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消毒效果：对大肠杆菌的杀灭对数值≥</w:t>
      </w:r>
      <w:r w:rsidRPr="006D6FA6">
        <w:rPr>
          <w:rFonts w:asciiTheme="minorEastAsia" w:hAnsiTheme="minorEastAsia"/>
          <w:sz w:val="24"/>
          <w:szCs w:val="24"/>
        </w:rPr>
        <w:t>3.00</w:t>
      </w:r>
      <w:r w:rsidRPr="006D6FA6">
        <w:rPr>
          <w:rFonts w:asciiTheme="minorEastAsia" w:hAnsiTheme="minorEastAsia" w:hint="eastAsia"/>
          <w:sz w:val="24"/>
          <w:szCs w:val="24"/>
        </w:rPr>
        <w:t>，对金黄色葡萄球菌杀灭对数值≥</w:t>
      </w:r>
      <w:r w:rsidRPr="006D6FA6">
        <w:rPr>
          <w:rFonts w:asciiTheme="minorEastAsia" w:hAnsiTheme="minorEastAsia"/>
          <w:sz w:val="24"/>
          <w:szCs w:val="24"/>
        </w:rPr>
        <w:t>3.00</w:t>
      </w:r>
      <w:r w:rsidRPr="006D6FA6">
        <w:rPr>
          <w:rFonts w:asciiTheme="minorEastAsia" w:hAnsiTheme="minorEastAsia" w:hint="eastAsia"/>
          <w:sz w:val="24"/>
          <w:szCs w:val="24"/>
        </w:rPr>
        <w:t>，对白色念珠</w:t>
      </w:r>
      <w:proofErr w:type="gramStart"/>
      <w:r w:rsidRPr="006D6FA6">
        <w:rPr>
          <w:rFonts w:asciiTheme="minorEastAsia" w:hAnsiTheme="minorEastAsia" w:hint="eastAsia"/>
          <w:sz w:val="24"/>
          <w:szCs w:val="24"/>
        </w:rPr>
        <w:t>菌</w:t>
      </w:r>
      <w:proofErr w:type="gramEnd"/>
      <w:r w:rsidRPr="006D6FA6">
        <w:rPr>
          <w:rFonts w:asciiTheme="minorEastAsia" w:hAnsiTheme="minorEastAsia" w:hint="eastAsia"/>
          <w:sz w:val="24"/>
          <w:szCs w:val="24"/>
        </w:rPr>
        <w:t>杀灭对数值≥</w:t>
      </w:r>
      <w:r w:rsidRPr="006D6FA6">
        <w:rPr>
          <w:rFonts w:asciiTheme="minorEastAsia" w:hAnsiTheme="minorEastAsia"/>
          <w:sz w:val="24"/>
          <w:szCs w:val="24"/>
        </w:rPr>
        <w:t>3.00</w:t>
      </w:r>
      <w:r w:rsidRPr="006D6FA6">
        <w:rPr>
          <w:rFonts w:asciiTheme="minorEastAsia" w:hAnsiTheme="minorEastAsia" w:hint="eastAsia"/>
          <w:sz w:val="24"/>
          <w:szCs w:val="24"/>
        </w:rPr>
        <w:t>。</w:t>
      </w:r>
    </w:p>
    <w:p w:rsidR="006D6FA6" w:rsidRPr="006D6FA6" w:rsidRDefault="006D6FA6" w:rsidP="006D6FA6">
      <w:pPr>
        <w:numPr>
          <w:ilvl w:val="0"/>
          <w:numId w:val="7"/>
        </w:numPr>
        <w:jc w:val="left"/>
        <w:rPr>
          <w:rFonts w:asciiTheme="minorEastAsia" w:hAnsiTheme="minorEastAsia"/>
          <w:sz w:val="24"/>
          <w:szCs w:val="24"/>
        </w:rPr>
      </w:pPr>
      <w:r w:rsidRPr="006D6FA6">
        <w:rPr>
          <w:rFonts w:asciiTheme="minorEastAsia" w:hAnsiTheme="minorEastAsia" w:hint="eastAsia"/>
          <w:sz w:val="24"/>
          <w:szCs w:val="24"/>
        </w:rPr>
        <w:t>质保期：</w:t>
      </w:r>
      <w:r w:rsidRPr="006D6FA6">
        <w:rPr>
          <w:rFonts w:asciiTheme="minorEastAsia" w:hAnsiTheme="minorEastAsia"/>
          <w:sz w:val="24"/>
          <w:szCs w:val="24"/>
        </w:rPr>
        <w:t>3</w:t>
      </w:r>
      <w:r w:rsidRPr="006D6FA6">
        <w:rPr>
          <w:rFonts w:asciiTheme="minorEastAsia" w:hAnsiTheme="minorEastAsia" w:hint="eastAsia"/>
          <w:sz w:val="24"/>
          <w:szCs w:val="24"/>
        </w:rPr>
        <w:t>年。</w:t>
      </w: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866DA4" w:rsidRDefault="00E104C6" w:rsidP="00866DA4">
      <w:pPr>
        <w:rPr>
          <w:b/>
          <w:color w:val="000000" w:themeColor="text1"/>
          <w:sz w:val="24"/>
        </w:rPr>
      </w:pPr>
      <w:r w:rsidRPr="00866DA4">
        <w:rPr>
          <w:rFonts w:hint="eastAsia"/>
          <w:b/>
          <w:color w:val="000000" w:themeColor="text1"/>
          <w:sz w:val="24"/>
        </w:rPr>
        <w:lastRenderedPageBreak/>
        <w:t>附件2：</w:t>
      </w:r>
    </w:p>
    <w:p w:rsidR="00E104C6" w:rsidRPr="00CB5FEA" w:rsidRDefault="00E104C6" w:rsidP="00E104C6">
      <w:pPr>
        <w:jc w:val="center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CB5FEA">
        <w:rPr>
          <w:rFonts w:ascii="宋体" w:eastAsia="宋体" w:hAnsi="宋体" w:hint="eastAsia"/>
          <w:b/>
          <w:color w:val="000000" w:themeColor="text1"/>
          <w:sz w:val="32"/>
          <w:szCs w:val="32"/>
        </w:rPr>
        <w:t>江西省政府采购供应商资格信用承诺函</w:t>
      </w: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致(采购人或政府采购代理机构):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单位名称(自然人姓名):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统一社会信用代码(身份证号码):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法定代表人(负责人):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联系地址和电话: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(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一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)我单位(本人)符合采购文件要求以及《中华人民共和国政府采购法》第二十二条规定的条件: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1.具有独立承担民事责任的能力;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2.具有良好的商业信誉和健全的财务会计制度;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3.具有履行合同所必需的设备和专业技术能力;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4.有依法缴纳税收和社会保障资金的良好记录;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5.参加政府采购活动前三年内，在经营活动中没有重大违法记录;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6.符合法律、行政法规规定的其他条件。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我单位(本人)对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本承诺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函及所承诺事项的真实性、合法性及有效性负责，并已知晓如所作信用承诺不实，可能涉嫌《中华人民共和国政府采购法》第七十七</w:t>
      </w: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分之十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供应商名称(单位公章):</w:t>
      </w: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或自然人(签字):</w:t>
      </w:r>
    </w:p>
    <w:p w:rsidR="00E104C6" w:rsidRPr="00CB5FEA" w:rsidRDefault="00E104C6" w:rsidP="00E104C6">
      <w:pPr>
        <w:spacing w:line="360" w:lineRule="auto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年  月  日 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D509E7" w:rsidRDefault="00E104C6" w:rsidP="00E104C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E104C6" w:rsidRPr="00D509E7" w:rsidRDefault="00E104C6" w:rsidP="00E104C6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p w:rsidR="00E104C6" w:rsidRPr="00FB42C0" w:rsidRDefault="00E104C6" w:rsidP="00E104C6">
      <w:pPr>
        <w:jc w:val="left"/>
        <w:rPr>
          <w:b/>
        </w:rPr>
      </w:pPr>
    </w:p>
    <w:p w:rsidR="00E104C6" w:rsidRPr="00866DDD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B66872" w:rsidRDefault="00B66872" w:rsidP="00E104C6"/>
    <w:p w:rsidR="00B66872" w:rsidRDefault="00B66872" w:rsidP="00B66872">
      <w:pPr>
        <w:jc w:val="center"/>
      </w:pPr>
    </w:p>
    <w:p w:rsidR="00D62683" w:rsidRDefault="00D62683" w:rsidP="00B66872">
      <w:pPr>
        <w:jc w:val="center"/>
      </w:pPr>
    </w:p>
    <w:p w:rsidR="00D62683" w:rsidRDefault="00D62683" w:rsidP="00B66872">
      <w:pPr>
        <w:jc w:val="center"/>
      </w:pPr>
    </w:p>
    <w:p w:rsidR="00D62683" w:rsidRDefault="00D62683" w:rsidP="00B66872">
      <w:pPr>
        <w:jc w:val="center"/>
      </w:pPr>
    </w:p>
    <w:p w:rsidR="00B66872" w:rsidRPr="00B66872" w:rsidRDefault="00B66872" w:rsidP="00B6687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B66872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附件3：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B66872" w:rsidRDefault="00B66872" w:rsidP="00B66872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B66872" w:rsidRPr="006E2FB3" w:rsidRDefault="00B66872" w:rsidP="00B668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   月   日</w:t>
      </w:r>
    </w:p>
    <w:p w:rsidR="00B66872" w:rsidRPr="00AD1299" w:rsidRDefault="00B66872" w:rsidP="00B66872">
      <w:pPr>
        <w:widowControl/>
        <w:ind w:firstLineChars="200" w:firstLine="622"/>
        <w:jc w:val="left"/>
        <w:rPr>
          <w:rFonts w:ascii="Calibri" w:eastAsia="宋体" w:hAnsi="Calibri" w:cs="Times New Roman"/>
          <w:b/>
          <w:szCs w:val="24"/>
        </w:rPr>
      </w:pPr>
      <w:r w:rsidRPr="00AD1299">
        <w:rPr>
          <w:rFonts w:ascii="仿宋" w:eastAsia="仿宋" w:hAnsi="仿宋" w:cs="仿宋" w:hint="eastAsia"/>
          <w:b/>
          <w:color w:val="000000"/>
          <w:kern w:val="0"/>
          <w:sz w:val="31"/>
          <w:szCs w:val="31"/>
          <w:lang w:bidi="ar"/>
        </w:rPr>
        <w:lastRenderedPageBreak/>
        <w:t xml:space="preserve">供应商在参加我院招标采购等经济活动中被发现下列行为之一的，由医院采购部门记入供应商诚信档案,两年内禁止参加我院的招标采购等经济活动。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:rsidR="00B66872" w:rsidRPr="00AD1299" w:rsidRDefault="00B66872" w:rsidP="00B66872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（十一）违反投标承诺或合同约定，提高价格、降低质量、拖延供货时间的</w:t>
      </w:r>
      <w:proofErr w:type="gramStart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不</w:t>
      </w:r>
      <w:proofErr w:type="gramEnd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诚信行为；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r w:rsidRPr="00E63783">
        <w:rPr>
          <w:rFonts w:ascii="仿宋" w:eastAsia="仿宋" w:hAnsi="仿宋"/>
          <w:color w:val="FF0000"/>
          <w:sz w:val="30"/>
          <w:szCs w:val="30"/>
        </w:rPr>
        <w:t>请各位投标供应商</w:t>
      </w:r>
      <w:proofErr w:type="gramStart"/>
      <w:r w:rsidRPr="00E63783">
        <w:rPr>
          <w:rFonts w:ascii="仿宋" w:eastAsia="仿宋" w:hAnsi="仿宋"/>
          <w:color w:val="FF0000"/>
          <w:sz w:val="30"/>
          <w:szCs w:val="30"/>
        </w:rPr>
        <w:t>打印此页面至供应</w:t>
      </w:r>
      <w:proofErr w:type="gramEnd"/>
      <w:r w:rsidRPr="00E63783">
        <w:rPr>
          <w:rFonts w:ascii="仿宋" w:eastAsia="仿宋" w:hAnsi="仿宋"/>
          <w:color w:val="FF0000"/>
          <w:sz w:val="30"/>
          <w:szCs w:val="30"/>
        </w:rPr>
        <w:t>商廉洁承诺书反面</w:t>
      </w:r>
      <w:r>
        <w:rPr>
          <w:rFonts w:ascii="仿宋" w:eastAsia="仿宋" w:hAnsi="仿宋"/>
          <w:color w:val="FF0000"/>
          <w:sz w:val="30"/>
          <w:szCs w:val="30"/>
        </w:rPr>
        <w:t>（红体字无需打印）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</w:p>
    <w:p w:rsidR="00E104C6" w:rsidRPr="00B66872" w:rsidRDefault="00E104C6" w:rsidP="00B66872"/>
    <w:sectPr w:rsidR="00E104C6" w:rsidRPr="00B66872" w:rsidSect="004A19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92" w:rsidRDefault="009E4492" w:rsidP="00FE4337">
      <w:r>
        <w:separator/>
      </w:r>
    </w:p>
  </w:endnote>
  <w:endnote w:type="continuationSeparator" w:id="0">
    <w:p w:rsidR="009E4492" w:rsidRDefault="009E4492" w:rsidP="00F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92" w:rsidRDefault="009E4492" w:rsidP="00FE4337">
      <w:r>
        <w:separator/>
      </w:r>
    </w:p>
  </w:footnote>
  <w:footnote w:type="continuationSeparator" w:id="0">
    <w:p w:rsidR="009E4492" w:rsidRDefault="009E4492" w:rsidP="00F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220B2"/>
    <w:multiLevelType w:val="singleLevel"/>
    <w:tmpl w:val="EC7220B2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4C3C1E"/>
    <w:multiLevelType w:val="hybridMultilevel"/>
    <w:tmpl w:val="46C4630E"/>
    <w:lvl w:ilvl="0" w:tplc="E8407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683229"/>
    <w:multiLevelType w:val="multilevel"/>
    <w:tmpl w:val="6C72D1E6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CF05D96"/>
    <w:multiLevelType w:val="multilevel"/>
    <w:tmpl w:val="4CF05D96"/>
    <w:lvl w:ilvl="0">
      <w:start w:val="1"/>
      <w:numFmt w:val="decimal"/>
      <w:lvlText w:val="%1、"/>
      <w:lvlJc w:val="left"/>
      <w:pPr>
        <w:tabs>
          <w:tab w:val="left" w:pos="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60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4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8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92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6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80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24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680" w:hanging="440"/>
      </w:pPr>
    </w:lvl>
  </w:abstractNum>
  <w:abstractNum w:abstractNumId="4">
    <w:nsid w:val="4DA34C21"/>
    <w:multiLevelType w:val="singleLevel"/>
    <w:tmpl w:val="4DA34C2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617EA44F"/>
    <w:multiLevelType w:val="singleLevel"/>
    <w:tmpl w:val="617EA44F"/>
    <w:lvl w:ilvl="0">
      <w:start w:val="1"/>
      <w:numFmt w:val="decimal"/>
      <w:suff w:val="nothing"/>
      <w:lvlText w:val="%1."/>
      <w:lvlJc w:val="left"/>
    </w:lvl>
  </w:abstractNum>
  <w:abstractNum w:abstractNumId="6">
    <w:nsid w:val="617EA5BC"/>
    <w:multiLevelType w:val="singleLevel"/>
    <w:tmpl w:val="617EA5BC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71"/>
    <w:rsid w:val="0000478C"/>
    <w:rsid w:val="0000605C"/>
    <w:rsid w:val="000540ED"/>
    <w:rsid w:val="000626EB"/>
    <w:rsid w:val="000634EF"/>
    <w:rsid w:val="000750DF"/>
    <w:rsid w:val="000B1CFA"/>
    <w:rsid w:val="000E77F6"/>
    <w:rsid w:val="0010331A"/>
    <w:rsid w:val="00110210"/>
    <w:rsid w:val="00110C8D"/>
    <w:rsid w:val="001151FA"/>
    <w:rsid w:val="00116362"/>
    <w:rsid w:val="00136FAD"/>
    <w:rsid w:val="00137B25"/>
    <w:rsid w:val="00171BA5"/>
    <w:rsid w:val="00175CCF"/>
    <w:rsid w:val="001B17BD"/>
    <w:rsid w:val="001C2749"/>
    <w:rsid w:val="001E0A86"/>
    <w:rsid w:val="001E523B"/>
    <w:rsid w:val="00225986"/>
    <w:rsid w:val="002346C7"/>
    <w:rsid w:val="00245E7E"/>
    <w:rsid w:val="00277A7A"/>
    <w:rsid w:val="002858EE"/>
    <w:rsid w:val="00292138"/>
    <w:rsid w:val="00292406"/>
    <w:rsid w:val="00297A13"/>
    <w:rsid w:val="002A5453"/>
    <w:rsid w:val="002B327A"/>
    <w:rsid w:val="002D239F"/>
    <w:rsid w:val="002D3CFD"/>
    <w:rsid w:val="002D545B"/>
    <w:rsid w:val="002E1DF9"/>
    <w:rsid w:val="00303C65"/>
    <w:rsid w:val="00327638"/>
    <w:rsid w:val="0033646B"/>
    <w:rsid w:val="0035055F"/>
    <w:rsid w:val="00352BD3"/>
    <w:rsid w:val="003F776E"/>
    <w:rsid w:val="00410E34"/>
    <w:rsid w:val="00415FAB"/>
    <w:rsid w:val="00425071"/>
    <w:rsid w:val="00433DD4"/>
    <w:rsid w:val="00493DBB"/>
    <w:rsid w:val="004A19B9"/>
    <w:rsid w:val="004A3F47"/>
    <w:rsid w:val="004B3E8D"/>
    <w:rsid w:val="00531DE7"/>
    <w:rsid w:val="00557515"/>
    <w:rsid w:val="005734BC"/>
    <w:rsid w:val="005C5FAA"/>
    <w:rsid w:val="005D7E6A"/>
    <w:rsid w:val="005E0FC0"/>
    <w:rsid w:val="006309C9"/>
    <w:rsid w:val="00631A1F"/>
    <w:rsid w:val="00642F34"/>
    <w:rsid w:val="00674B88"/>
    <w:rsid w:val="006944AD"/>
    <w:rsid w:val="006A7504"/>
    <w:rsid w:val="006C081F"/>
    <w:rsid w:val="006D6FA6"/>
    <w:rsid w:val="006F3BD0"/>
    <w:rsid w:val="00730191"/>
    <w:rsid w:val="00740210"/>
    <w:rsid w:val="00742C93"/>
    <w:rsid w:val="007637D7"/>
    <w:rsid w:val="00783C54"/>
    <w:rsid w:val="00796062"/>
    <w:rsid w:val="007D03E5"/>
    <w:rsid w:val="007E51A9"/>
    <w:rsid w:val="007E5D15"/>
    <w:rsid w:val="007F2453"/>
    <w:rsid w:val="00806988"/>
    <w:rsid w:val="00866DA4"/>
    <w:rsid w:val="008B0916"/>
    <w:rsid w:val="00905D5F"/>
    <w:rsid w:val="00932490"/>
    <w:rsid w:val="00935224"/>
    <w:rsid w:val="0093626B"/>
    <w:rsid w:val="00952DF2"/>
    <w:rsid w:val="00970B90"/>
    <w:rsid w:val="009B329A"/>
    <w:rsid w:val="009B5E86"/>
    <w:rsid w:val="009E4492"/>
    <w:rsid w:val="009E4C9B"/>
    <w:rsid w:val="009F7338"/>
    <w:rsid w:val="00A0430E"/>
    <w:rsid w:val="00A133DA"/>
    <w:rsid w:val="00A170EB"/>
    <w:rsid w:val="00A56738"/>
    <w:rsid w:val="00A62794"/>
    <w:rsid w:val="00A64CB2"/>
    <w:rsid w:val="00A73155"/>
    <w:rsid w:val="00AA3DDE"/>
    <w:rsid w:val="00AC15F9"/>
    <w:rsid w:val="00AD021E"/>
    <w:rsid w:val="00AD1C37"/>
    <w:rsid w:val="00AF4C70"/>
    <w:rsid w:val="00B06530"/>
    <w:rsid w:val="00B15A42"/>
    <w:rsid w:val="00B30337"/>
    <w:rsid w:val="00B35E2B"/>
    <w:rsid w:val="00B4278C"/>
    <w:rsid w:val="00B45E0F"/>
    <w:rsid w:val="00B5420E"/>
    <w:rsid w:val="00B66872"/>
    <w:rsid w:val="00B71D7C"/>
    <w:rsid w:val="00B7652B"/>
    <w:rsid w:val="00BC2F4C"/>
    <w:rsid w:val="00BD3F6B"/>
    <w:rsid w:val="00C02143"/>
    <w:rsid w:val="00C02D4C"/>
    <w:rsid w:val="00C07CB4"/>
    <w:rsid w:val="00C17C1F"/>
    <w:rsid w:val="00C45051"/>
    <w:rsid w:val="00C578BE"/>
    <w:rsid w:val="00C65D67"/>
    <w:rsid w:val="00C660BD"/>
    <w:rsid w:val="00CA469A"/>
    <w:rsid w:val="00CB5FEA"/>
    <w:rsid w:val="00CC58D0"/>
    <w:rsid w:val="00CE2870"/>
    <w:rsid w:val="00CE4B7C"/>
    <w:rsid w:val="00CF6D0F"/>
    <w:rsid w:val="00D22265"/>
    <w:rsid w:val="00D347FF"/>
    <w:rsid w:val="00D53D0C"/>
    <w:rsid w:val="00D62683"/>
    <w:rsid w:val="00D76B1C"/>
    <w:rsid w:val="00DA03C7"/>
    <w:rsid w:val="00DA499E"/>
    <w:rsid w:val="00DC7AB1"/>
    <w:rsid w:val="00DF2596"/>
    <w:rsid w:val="00E0638B"/>
    <w:rsid w:val="00E104C6"/>
    <w:rsid w:val="00E36FDE"/>
    <w:rsid w:val="00E700F8"/>
    <w:rsid w:val="00E70B06"/>
    <w:rsid w:val="00E732A9"/>
    <w:rsid w:val="00E97BC5"/>
    <w:rsid w:val="00EB7A2E"/>
    <w:rsid w:val="00EF1046"/>
    <w:rsid w:val="00F4280D"/>
    <w:rsid w:val="00F451C2"/>
    <w:rsid w:val="00F84478"/>
    <w:rsid w:val="00F92C6F"/>
    <w:rsid w:val="00FA3ED8"/>
    <w:rsid w:val="00FC6920"/>
    <w:rsid w:val="00FC73BF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197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2" w:space="0" w:color="818181"/>
            <w:right w:val="none" w:sz="0" w:space="0" w:color="auto"/>
          </w:divBdr>
        </w:div>
      </w:divsChild>
    </w:div>
    <w:div w:id="1770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D259-749B-4F4C-898E-8EA517A2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cgk x</dc:creator>
  <cp:lastModifiedBy>MY1</cp:lastModifiedBy>
  <cp:revision>30</cp:revision>
  <dcterms:created xsi:type="dcterms:W3CDTF">2025-02-07T00:38:00Z</dcterms:created>
  <dcterms:modified xsi:type="dcterms:W3CDTF">2026-02-14T04:15:00Z</dcterms:modified>
</cp:coreProperties>
</file>