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E96C">
      <w:pPr>
        <w:spacing w:line="460" w:lineRule="exact"/>
        <w:jc w:val="left"/>
        <w:rPr>
          <w:rFonts w:ascii="宋体"/>
          <w:b/>
          <w:bCs/>
          <w:sz w:val="24"/>
        </w:rPr>
      </w:pPr>
      <w:bookmarkStart w:id="0" w:name="_Hlk99134230"/>
      <w:bookmarkStart w:id="1" w:name="_Toc528948030"/>
      <w:bookmarkStart w:id="2" w:name="_Toc399344476"/>
      <w:bookmarkStart w:id="3" w:name="_Toc399344103"/>
      <w:bookmarkStart w:id="4" w:name="_Toc400631637"/>
      <w:r>
        <w:rPr>
          <w:rFonts w:hint="eastAsia" w:ascii="宋体"/>
          <w:b/>
          <w:bCs/>
          <w:sz w:val="24"/>
        </w:rPr>
        <w:t>1、项目概况</w:t>
      </w:r>
    </w:p>
    <w:p w14:paraId="689470DA">
      <w:pPr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cs="仿宋"/>
          <w:sz w:val="24"/>
          <w:shd w:val="clear" w:color="auto" w:fill="FFFFFF"/>
        </w:rPr>
        <w:t>江西省文学艺术界联合会技术用房加固维修</w:t>
      </w:r>
      <w:r>
        <w:rPr>
          <w:rFonts w:hint="eastAsia" w:ascii="宋体" w:hAnsi="宋体" w:cs="宋体"/>
          <w:sz w:val="24"/>
          <w:szCs w:val="24"/>
        </w:rPr>
        <w:t>建设设计项目位于南昌市东湖区八一大道371号。本项目房屋建于1992年，原为2层钢筋混凝土结构，建筑总高度约12米，每层层高约6米，2000年由租户私自改造加设夹层为4层，经鉴定为Csu级建筑。此次加固维修将保留原建筑主体不动，恢复为原有2层建筑结构并对薄弱部分进行加固处理，全面对技术用房墙体、电气、暖通、消防、给排水、屋面维修。</w:t>
      </w:r>
    </w:p>
    <w:p w14:paraId="79885C88">
      <w:pPr>
        <w:spacing w:line="460" w:lineRule="exac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2、设计范围</w:t>
      </w:r>
    </w:p>
    <w:p w14:paraId="20090064">
      <w:pPr>
        <w:spacing w:line="460" w:lineRule="exact"/>
        <w:ind w:firstLine="480" w:firstLineChars="200"/>
        <w:jc w:val="lef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包括方案设计、</w:t>
      </w:r>
      <w:r>
        <w:rPr>
          <w:rFonts w:ascii="Segoe UI" w:hAnsi="Segoe UI" w:eastAsia="Segoe UI" w:cs="Segoe UI"/>
          <w:sz w:val="24"/>
          <w:szCs w:val="24"/>
          <w:shd w:val="clear" w:color="auto" w:fill="FFFFFF"/>
        </w:rPr>
        <w:t>施工图设计（含</w:t>
      </w:r>
      <w:r>
        <w:rPr>
          <w:rFonts w:hint="eastAsia" w:ascii="宋体"/>
          <w:sz w:val="24"/>
        </w:rPr>
        <w:t>深化设计），公共区域设计等一切与本工程有关的设计工作内容（包括但不限于</w:t>
      </w:r>
      <w:r>
        <w:rPr>
          <w:rFonts w:hint="eastAsia" w:ascii="宋体" w:hAnsi="宋体" w:cs="宋体"/>
          <w:sz w:val="24"/>
          <w:szCs w:val="24"/>
        </w:rPr>
        <w:t>电气、暖通、消防、给排水、建筑结构薄弱部分进行加固</w:t>
      </w:r>
      <w:r>
        <w:rPr>
          <w:rFonts w:hint="eastAsia" w:ascii="宋体"/>
          <w:sz w:val="24"/>
        </w:rPr>
        <w:t>）。</w:t>
      </w:r>
      <w:bookmarkEnd w:id="0"/>
      <w:bookmarkEnd w:id="1"/>
      <w:bookmarkEnd w:id="2"/>
      <w:bookmarkEnd w:id="3"/>
      <w:bookmarkEnd w:id="4"/>
    </w:p>
    <w:p w14:paraId="0A7D20A9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1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2026-04-09T08:58:29Z</dcterms:created>
  <dc:creator>Administrator</dc:creator>
  <cp:lastModifiedBy>WJJ</cp:lastModifiedBy>
  <dcterms:modified xsi:type="dcterms:W3CDTF">2026-04-09T08:58:32Z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eyJoZGlkIjoiOGE5YWNkNzFlNzM1YTNmZDQwY2Y4ZGU2YjQyY2Q3YWYiLCJ1c2VySWQiOiIyODQ3NjAxNjYifQ==</vt:lpwstr>
  </property>
  <property fmtid="{D5CDD505-2E9C-101B-9397-08002B2CF9AE}" pid="4" name="ICV">
    <vt:lpwstr>ED62CE1CAC764FC8A8945E1A529638C4_12</vt:lpwstr>
  </property>
</Properties>
</file>