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66B2E" w14:textId="77777777" w:rsidR="004727B8" w:rsidRPr="004727B8" w:rsidRDefault="004727B8">
      <w:pPr>
        <w:pStyle w:val="4"/>
        <w:widowControl/>
        <w:shd w:val="clear" w:color="auto" w:fill="FFFFFF"/>
        <w:spacing w:before="192" w:beforeAutospacing="0" w:after="192" w:afterAutospacing="0"/>
        <w:rPr>
          <w:rFonts w:ascii="微软雅黑" w:eastAsia="微软雅黑" w:hAnsi="微软雅黑" w:cstheme="minorBidi"/>
          <w:sz w:val="28"/>
        </w:rPr>
      </w:pPr>
      <w:r w:rsidRPr="004727B8">
        <w:rPr>
          <w:rFonts w:ascii="微软雅黑" w:eastAsia="微软雅黑" w:hAnsi="微软雅黑" w:cstheme="minorBidi"/>
          <w:sz w:val="28"/>
        </w:rPr>
        <w:t>附件1：</w:t>
      </w:r>
    </w:p>
    <w:p w14:paraId="5789173E" w14:textId="43CAB394" w:rsidR="004727B8" w:rsidRPr="004727B8" w:rsidRDefault="004727B8" w:rsidP="004727B8">
      <w:pPr>
        <w:pStyle w:val="4"/>
        <w:widowControl/>
        <w:shd w:val="clear" w:color="auto" w:fill="FFFFFF"/>
        <w:spacing w:before="192" w:beforeAutospacing="0" w:after="192" w:afterAutospacing="0"/>
        <w:jc w:val="center"/>
        <w:rPr>
          <w:rFonts w:ascii="微软雅黑" w:eastAsia="微软雅黑" w:hAnsi="微软雅黑" w:cstheme="minorBidi"/>
          <w:sz w:val="28"/>
        </w:rPr>
      </w:pPr>
      <w:r w:rsidRPr="004727B8">
        <w:rPr>
          <w:rFonts w:ascii="微软雅黑" w:eastAsia="微软雅黑" w:hAnsi="微软雅黑" w:cstheme="minorBidi"/>
          <w:sz w:val="28"/>
        </w:rPr>
        <w:t>免散</w:t>
      </w:r>
      <w:proofErr w:type="gramStart"/>
      <w:r w:rsidRPr="004727B8">
        <w:rPr>
          <w:rFonts w:ascii="微软雅黑" w:eastAsia="微软雅黑" w:hAnsi="微软雅黑" w:cstheme="minorBidi"/>
          <w:sz w:val="28"/>
        </w:rPr>
        <w:t>瞳</w:t>
      </w:r>
      <w:proofErr w:type="gramEnd"/>
      <w:r w:rsidRPr="004727B8">
        <w:rPr>
          <w:rFonts w:ascii="微软雅黑" w:eastAsia="微软雅黑" w:hAnsi="微软雅黑" w:cstheme="minorBidi"/>
          <w:sz w:val="28"/>
        </w:rPr>
        <w:t>眼底照相机市场调研需求</w:t>
      </w:r>
    </w:p>
    <w:p w14:paraId="4F5AD7F2" w14:textId="414D7B77" w:rsidR="008A3DE2" w:rsidRPr="004727B8" w:rsidRDefault="002E3545">
      <w:pPr>
        <w:pStyle w:val="4"/>
        <w:widowControl/>
        <w:shd w:val="clear" w:color="auto" w:fill="FFFFFF"/>
        <w:spacing w:before="192" w:beforeAutospacing="0" w:after="192" w:afterAutospacing="0"/>
        <w:rPr>
          <w:rFonts w:ascii="微软雅黑" w:eastAsia="微软雅黑" w:hAnsi="微软雅黑" w:cs="宋体" w:hint="default"/>
          <w:b w:val="0"/>
          <w:bCs w:val="0"/>
          <w:color w:val="0F1115"/>
        </w:rPr>
      </w:pPr>
      <w:r w:rsidRPr="004727B8">
        <w:rPr>
          <w:rFonts w:ascii="微软雅黑" w:eastAsia="微软雅黑" w:hAnsi="微软雅黑" w:cs="宋体"/>
          <w:b w:val="0"/>
          <w:bCs w:val="0"/>
          <w:color w:val="0F1115"/>
          <w:shd w:val="clear" w:color="auto" w:fill="FFFFFF"/>
        </w:rPr>
        <w:t>一、硬件核心参数要求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8"/>
        <w:gridCol w:w="6716"/>
      </w:tblGrid>
      <w:tr w:rsidR="008A3DE2" w:rsidRPr="004727B8" w14:paraId="604F68BD" w14:textId="77777777">
        <w:trPr>
          <w:tblHeader/>
        </w:trPr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4F8DB00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项目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3D39A9C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技术指标</w:t>
            </w:r>
          </w:p>
        </w:tc>
      </w:tr>
      <w:tr w:rsidR="008A3DE2" w:rsidRPr="004727B8" w14:paraId="0CAAACBC" w14:textId="77777777"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BA3C074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视场角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FBA7464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≥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40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°</w:t>
            </w:r>
          </w:p>
        </w:tc>
      </w:tr>
      <w:tr w:rsidR="008A3DE2" w:rsidRPr="004727B8" w14:paraId="2B76E30E" w14:textId="77777777"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AC9085F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最小瞳孔直径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9DF25A8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≤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4.0mm</w:t>
            </w:r>
          </w:p>
        </w:tc>
      </w:tr>
      <w:tr w:rsidR="008A3DE2" w:rsidRPr="004727B8" w14:paraId="478395B4" w14:textId="77777777"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B652773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屈光度调节范围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EACA805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覆盖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-15D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～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+15D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，且具备自动调焦功能</w:t>
            </w:r>
          </w:p>
        </w:tc>
      </w:tr>
      <w:tr w:rsidR="008A3DE2" w:rsidRPr="004727B8" w14:paraId="5913C81B" w14:textId="77777777"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8EB4CDE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图像采集像素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131084B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≥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1200</w:t>
            </w:r>
            <w:proofErr w:type="gramStart"/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万像</w:t>
            </w:r>
            <w:proofErr w:type="gramEnd"/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素</w:t>
            </w:r>
          </w:p>
        </w:tc>
      </w:tr>
      <w:tr w:rsidR="008A3DE2" w:rsidRPr="004727B8" w14:paraId="7EFFF3A4" w14:textId="77777777"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46FB89D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照明与闪光方式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F3DF6D4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眼底观察采用红外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LED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；拍摄闪光采用白光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LED</w:t>
            </w:r>
          </w:p>
        </w:tc>
      </w:tr>
      <w:tr w:rsidR="008A3DE2" w:rsidRPr="004727B8" w14:paraId="26EA930B" w14:textId="77777777"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302E11B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图像格式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19C66AE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支持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JPEG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格式，外部存储</w:t>
            </w:r>
          </w:p>
        </w:tc>
      </w:tr>
      <w:tr w:rsidR="008A3DE2" w:rsidRPr="004727B8" w14:paraId="084D3246" w14:textId="77777777"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32305C0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红外光谱范围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62700A1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770nm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～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930nm</w:t>
            </w:r>
          </w:p>
        </w:tc>
      </w:tr>
      <w:tr w:rsidR="008A3DE2" w:rsidRPr="004727B8" w14:paraId="27DF9E62" w14:textId="77777777"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44D17EB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白光光谱范围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34B7692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380nm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～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800nm</w:t>
            </w:r>
          </w:p>
        </w:tc>
      </w:tr>
      <w:tr w:rsidR="008A3DE2" w:rsidRPr="004727B8" w14:paraId="2644E637" w14:textId="77777777"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671102A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闪光色温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C68B77E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4000K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≤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TC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≤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7000K</w:t>
            </w:r>
          </w:p>
        </w:tc>
      </w:tr>
      <w:tr w:rsidR="008A3DE2" w:rsidRPr="004727B8" w14:paraId="07C06DB5" w14:textId="77777777"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D368E82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分辨率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5ACD1C3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视场中心≥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60lp/mm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br/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视场</w:t>
            </w:r>
            <w:proofErr w:type="gramStart"/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中部≥</w:t>
            </w:r>
            <w:proofErr w:type="gramEnd"/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40lp/mm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br/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视场边缘≥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25lp/mm</w:t>
            </w:r>
          </w:p>
        </w:tc>
      </w:tr>
      <w:tr w:rsidR="008A3DE2" w:rsidRPr="004727B8" w14:paraId="23C0680C" w14:textId="77777777"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EB9C28F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lastRenderedPageBreak/>
              <w:t>设备尺寸与重量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114DBA3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≤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50cm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×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35cm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×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60cm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，重量≤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25kg</w:t>
            </w:r>
          </w:p>
        </w:tc>
      </w:tr>
      <w:tr w:rsidR="008A3DE2" w:rsidRPr="004727B8" w14:paraId="255A3EE3" w14:textId="77777777"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51771F7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设计寿命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8EA62D9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≥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5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年</w:t>
            </w:r>
          </w:p>
        </w:tc>
      </w:tr>
      <w:tr w:rsidR="008A3DE2" w:rsidRPr="004727B8" w14:paraId="013B2725" w14:textId="77777777">
        <w:tc>
          <w:tcPr>
            <w:tcW w:w="0" w:type="auto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A9DC34D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电源与环境适应性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4F9271D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输入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AC 100-240V,50/60Hz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；工作温度：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+5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℃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~+40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℃</w:t>
            </w:r>
          </w:p>
        </w:tc>
      </w:tr>
    </w:tbl>
    <w:p w14:paraId="30FDD081" w14:textId="77777777" w:rsidR="008A3DE2" w:rsidRPr="004727B8" w:rsidRDefault="002E3545">
      <w:pPr>
        <w:pStyle w:val="4"/>
        <w:widowControl/>
        <w:shd w:val="clear" w:color="auto" w:fill="FFFFFF"/>
        <w:spacing w:before="192" w:beforeAutospacing="0" w:after="192" w:afterAutospacing="0"/>
        <w:rPr>
          <w:rFonts w:ascii="微软雅黑" w:eastAsia="微软雅黑" w:hAnsi="微软雅黑" w:cs="宋体" w:hint="default"/>
          <w:b w:val="0"/>
          <w:bCs w:val="0"/>
          <w:color w:val="0F1115"/>
        </w:rPr>
      </w:pPr>
      <w:r w:rsidRPr="004727B8">
        <w:rPr>
          <w:rFonts w:ascii="微软雅黑" w:eastAsia="微软雅黑" w:hAnsi="微软雅黑" w:cs="宋体"/>
          <w:b w:val="0"/>
          <w:bCs w:val="0"/>
          <w:color w:val="0F1115"/>
          <w:shd w:val="clear" w:color="auto" w:fill="FFFFFF"/>
        </w:rPr>
        <w:t>二、软件及</w:t>
      </w:r>
      <w:r w:rsidRPr="004727B8">
        <w:rPr>
          <w:rFonts w:ascii="微软雅黑" w:eastAsia="微软雅黑" w:hAnsi="微软雅黑" w:cs="宋体"/>
          <w:b w:val="0"/>
          <w:bCs w:val="0"/>
          <w:color w:val="0F1115"/>
          <w:shd w:val="clear" w:color="auto" w:fill="FFFFFF"/>
        </w:rPr>
        <w:t>AI</w:t>
      </w:r>
      <w:r w:rsidRPr="004727B8">
        <w:rPr>
          <w:rFonts w:ascii="微软雅黑" w:eastAsia="微软雅黑" w:hAnsi="微软雅黑" w:cs="宋体"/>
          <w:b w:val="0"/>
          <w:bCs w:val="0"/>
          <w:color w:val="0F1115"/>
          <w:shd w:val="clear" w:color="auto" w:fill="FFFFFF"/>
        </w:rPr>
        <w:t>辅助诊断功能要求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7188"/>
      </w:tblGrid>
      <w:tr w:rsidR="008A3DE2" w:rsidRPr="004727B8" w14:paraId="502C6E46" w14:textId="77777777">
        <w:trPr>
          <w:tblHeader/>
        </w:trPr>
        <w:tc>
          <w:tcPr>
            <w:tcW w:w="183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B9C9084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功能模块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806B3B2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详细技术指标要求</w:t>
            </w:r>
          </w:p>
        </w:tc>
      </w:tr>
      <w:tr w:rsidR="008A3DE2" w:rsidRPr="004727B8" w14:paraId="3F5F9C94" w14:textId="77777777">
        <w:tc>
          <w:tcPr>
            <w:tcW w:w="183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B65C8AF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1.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辅助诊断病种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EFEB1CF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支持≥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2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种眼底病变的辅助诊断。</w:t>
            </w:r>
          </w:p>
        </w:tc>
      </w:tr>
      <w:tr w:rsidR="008A3DE2" w:rsidRPr="004727B8" w14:paraId="12218D5F" w14:textId="77777777">
        <w:tc>
          <w:tcPr>
            <w:tcW w:w="183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79A44D4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2.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图像质量控制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F64D19F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自动识别质量不合格图片并给出提示。</w:t>
            </w:r>
          </w:p>
        </w:tc>
      </w:tr>
      <w:tr w:rsidR="008A3DE2" w:rsidRPr="004727B8" w14:paraId="18DAE0DE" w14:textId="77777777">
        <w:tc>
          <w:tcPr>
            <w:tcW w:w="183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C965043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3.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拍摄定位要求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5642988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支持分别以双眼视盘和黄斑为中心进行拍摄。</w:t>
            </w:r>
          </w:p>
        </w:tc>
      </w:tr>
      <w:tr w:rsidR="008A3DE2" w:rsidRPr="004727B8" w14:paraId="4CF82661" w14:textId="77777777">
        <w:tc>
          <w:tcPr>
            <w:tcW w:w="183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C262941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4.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眼底异常特征自动分析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6A4C3C2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具备糖尿病视网膜病变的自动识别与分级功能，并支持≥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2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种其他常见眼底病变（如高血压眼底改变、黄斑变性等）的辅助诊断。</w:t>
            </w:r>
          </w:p>
        </w:tc>
      </w:tr>
      <w:tr w:rsidR="008A3DE2" w:rsidRPr="004727B8" w14:paraId="5ABEB922" w14:textId="77777777">
        <w:tc>
          <w:tcPr>
            <w:tcW w:w="183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1F16B89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5.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量化数据分析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9751E6D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sz w:val="24"/>
              </w:rPr>
              <w:t>支持视盘、视杯的自动测量，提供杯盘比（</w:t>
            </w:r>
            <w:r w:rsidRPr="004727B8">
              <w:rPr>
                <w:rFonts w:ascii="微软雅黑" w:eastAsia="微软雅黑" w:hAnsi="微软雅黑" w:cs="宋体" w:hint="eastAsia"/>
                <w:sz w:val="24"/>
              </w:rPr>
              <w:t>CDR</w:t>
            </w:r>
            <w:r w:rsidRPr="004727B8">
              <w:rPr>
                <w:rFonts w:ascii="微软雅黑" w:eastAsia="微软雅黑" w:hAnsi="微软雅黑" w:cs="宋体" w:hint="eastAsia"/>
                <w:sz w:val="24"/>
              </w:rPr>
              <w:t>）等青光眼相关量化指标。</w:t>
            </w:r>
          </w:p>
        </w:tc>
      </w:tr>
      <w:tr w:rsidR="008A3DE2" w:rsidRPr="004727B8" w14:paraId="68B32119" w14:textId="77777777">
        <w:tc>
          <w:tcPr>
            <w:tcW w:w="183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8B1D7B4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6.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历史对比功能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FCA730C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支持自动识别并匹配同一患者的历史眼底照片，实现病灶变化的自动对比分析。</w:t>
            </w:r>
          </w:p>
        </w:tc>
      </w:tr>
      <w:tr w:rsidR="008A3DE2" w:rsidRPr="004727B8" w14:paraId="2D39A7D5" w14:textId="77777777">
        <w:tc>
          <w:tcPr>
            <w:tcW w:w="183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43990E3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7.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病灶标注可视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lastRenderedPageBreak/>
              <w:t>化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1D10542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lastRenderedPageBreak/>
              <w:t>能在眼底图上用不同颜色框或线条，自动标注出出血、渗出、视盘、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lastRenderedPageBreak/>
              <w:t>黄斑等关键结构和病灶区域。</w:t>
            </w:r>
          </w:p>
        </w:tc>
      </w:tr>
      <w:tr w:rsidR="008A3DE2" w:rsidRPr="004727B8" w14:paraId="0FF0809C" w14:textId="77777777">
        <w:tc>
          <w:tcPr>
            <w:tcW w:w="183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2FEF3A3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lastRenderedPageBreak/>
              <w:t>8.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报告审核机制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21B9319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sz w:val="24"/>
              </w:rPr>
              <w:t>支持将</w:t>
            </w:r>
            <w:r w:rsidRPr="004727B8">
              <w:rPr>
                <w:rFonts w:ascii="微软雅黑" w:eastAsia="微软雅黑" w:hAnsi="微软雅黑" w:cs="宋体" w:hint="eastAsia"/>
                <w:sz w:val="24"/>
              </w:rPr>
              <w:t>AI</w:t>
            </w:r>
            <w:r w:rsidRPr="004727B8">
              <w:rPr>
                <w:rFonts w:ascii="微软雅黑" w:eastAsia="微软雅黑" w:hAnsi="微软雅黑" w:cs="宋体" w:hint="eastAsia"/>
                <w:sz w:val="24"/>
              </w:rPr>
              <w:t>分析结果上传至</w:t>
            </w:r>
            <w:r w:rsidRPr="004727B8">
              <w:rPr>
                <w:rFonts w:ascii="微软雅黑" w:eastAsia="微软雅黑" w:hAnsi="微软雅黑" w:cs="宋体" w:hint="eastAsia"/>
                <w:sz w:val="24"/>
              </w:rPr>
              <w:t>合</w:t>
            </w:r>
            <w:proofErr w:type="gramStart"/>
            <w:r w:rsidRPr="004727B8">
              <w:rPr>
                <w:rFonts w:ascii="微软雅黑" w:eastAsia="微软雅黑" w:hAnsi="微软雅黑" w:cs="宋体" w:hint="eastAsia"/>
                <w:sz w:val="24"/>
              </w:rPr>
              <w:t>规</w:t>
            </w:r>
            <w:proofErr w:type="gramEnd"/>
            <w:r w:rsidRPr="004727B8">
              <w:rPr>
                <w:rFonts w:ascii="微软雅黑" w:eastAsia="微软雅黑" w:hAnsi="微软雅黑" w:cs="宋体" w:hint="eastAsia"/>
                <w:sz w:val="24"/>
              </w:rPr>
              <w:t>的互联网医院平台，由执业医师进行远程审核并出具正式报告。</w:t>
            </w:r>
            <w:bookmarkStart w:id="0" w:name="OLE_LINK3"/>
            <w:bookmarkStart w:id="1" w:name="OLE_LINK4"/>
            <w:r w:rsidRPr="004727B8">
              <w:rPr>
                <w:rFonts w:ascii="微软雅黑" w:eastAsia="微软雅黑" w:hAnsi="微软雅黑" w:cs="宋体" w:hint="eastAsia"/>
                <w:sz w:val="24"/>
              </w:rPr>
              <w:t>平台须取得省级卫生健康行政部门颁发的</w:t>
            </w:r>
            <w:bookmarkStart w:id="2" w:name="OLE_LINK1"/>
            <w:bookmarkStart w:id="3" w:name="OLE_LINK2"/>
            <w:r w:rsidRPr="004727B8">
              <w:rPr>
                <w:rFonts w:ascii="微软雅黑" w:eastAsia="微软雅黑" w:hAnsi="微软雅黑" w:cs="宋体" w:hint="eastAsia"/>
                <w:sz w:val="24"/>
              </w:rPr>
              <w:t>《互联网医院执业许可证》</w:t>
            </w:r>
            <w:bookmarkEnd w:id="2"/>
            <w:bookmarkEnd w:id="3"/>
            <w:r w:rsidRPr="004727B8">
              <w:rPr>
                <w:rFonts w:ascii="微软雅黑" w:eastAsia="微软雅黑" w:hAnsi="微软雅黑" w:cs="宋体" w:hint="eastAsia"/>
                <w:sz w:val="24"/>
              </w:rPr>
              <w:t>。</w:t>
            </w:r>
            <w:bookmarkStart w:id="4" w:name="_GoBack"/>
            <w:bookmarkEnd w:id="0"/>
            <w:bookmarkEnd w:id="1"/>
            <w:bookmarkEnd w:id="4"/>
          </w:p>
        </w:tc>
      </w:tr>
      <w:tr w:rsidR="008A3DE2" w:rsidRPr="004727B8" w14:paraId="594367C2" w14:textId="77777777">
        <w:tc>
          <w:tcPr>
            <w:tcW w:w="183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7C8592C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9.</w:t>
            </w: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数据管理平台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2A38D42" w14:textId="77777777" w:rsidR="008A3DE2" w:rsidRPr="004727B8" w:rsidRDefault="002E3545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4727B8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配备本地或云端数据管理系统，可对患者信息、影像资料、随访记录进行统一管理，并支持数据统计分析。</w:t>
            </w:r>
          </w:p>
        </w:tc>
      </w:tr>
    </w:tbl>
    <w:p w14:paraId="1D9344AC" w14:textId="77777777" w:rsidR="008A3DE2" w:rsidRPr="004727B8" w:rsidRDefault="002E3545">
      <w:pPr>
        <w:pStyle w:val="4"/>
        <w:widowControl/>
        <w:shd w:val="clear" w:color="auto" w:fill="FFFFFF"/>
        <w:spacing w:before="192" w:beforeAutospacing="0" w:after="192" w:afterAutospacing="0" w:line="360" w:lineRule="auto"/>
        <w:rPr>
          <w:rFonts w:ascii="微软雅黑" w:eastAsia="微软雅黑" w:hAnsi="微软雅黑" w:cs="宋体" w:hint="default"/>
          <w:b w:val="0"/>
          <w:bCs w:val="0"/>
          <w:lang w:bidi="ar"/>
        </w:rPr>
      </w:pPr>
      <w:r w:rsidRPr="004727B8">
        <w:rPr>
          <w:rFonts w:ascii="微软雅黑" w:eastAsia="微软雅黑" w:hAnsi="微软雅黑" w:cs="宋体"/>
          <w:b w:val="0"/>
          <w:bCs w:val="0"/>
          <w:lang w:bidi="ar"/>
        </w:rPr>
        <w:t>三、售后及配套要求</w:t>
      </w:r>
    </w:p>
    <w:p w14:paraId="02B4E189" w14:textId="77777777" w:rsidR="008A3DE2" w:rsidRPr="004727B8" w:rsidRDefault="002E3545">
      <w:pPr>
        <w:numPr>
          <w:ilvl w:val="0"/>
          <w:numId w:val="1"/>
        </w:numPr>
        <w:spacing w:line="360" w:lineRule="auto"/>
        <w:rPr>
          <w:rFonts w:ascii="微软雅黑" w:eastAsia="微软雅黑" w:hAnsi="微软雅黑" w:cs="宋体"/>
          <w:kern w:val="0"/>
          <w:sz w:val="24"/>
          <w:lang w:bidi="ar"/>
        </w:rPr>
      </w:pPr>
      <w:r w:rsidRPr="004727B8">
        <w:rPr>
          <w:rFonts w:ascii="微软雅黑" w:eastAsia="微软雅黑" w:hAnsi="微软雅黑" w:cs="宋体" w:hint="eastAsia"/>
          <w:kern w:val="0"/>
          <w:sz w:val="24"/>
          <w:lang w:bidi="ar"/>
        </w:rPr>
        <w:t>整机质保：</w:t>
      </w:r>
      <w:r w:rsidRPr="004727B8">
        <w:rPr>
          <w:rFonts w:ascii="微软雅黑" w:eastAsia="微软雅黑" w:hAnsi="微软雅黑" w:cs="宋体" w:hint="eastAsia"/>
          <w:kern w:val="0"/>
          <w:sz w:val="24"/>
          <w:lang w:bidi="ar"/>
        </w:rPr>
        <w:t>5</w:t>
      </w:r>
      <w:r w:rsidRPr="004727B8">
        <w:rPr>
          <w:rFonts w:ascii="微软雅黑" w:eastAsia="微软雅黑" w:hAnsi="微软雅黑" w:cs="宋体" w:hint="eastAsia"/>
          <w:kern w:val="0"/>
          <w:sz w:val="24"/>
          <w:lang w:bidi="ar"/>
        </w:rPr>
        <w:t>年。</w:t>
      </w:r>
    </w:p>
    <w:p w14:paraId="22458D70" w14:textId="77777777" w:rsidR="008A3DE2" w:rsidRPr="004727B8" w:rsidRDefault="002E3545">
      <w:pPr>
        <w:numPr>
          <w:ilvl w:val="0"/>
          <w:numId w:val="1"/>
        </w:numPr>
        <w:spacing w:line="360" w:lineRule="auto"/>
        <w:rPr>
          <w:rFonts w:ascii="微软雅黑" w:eastAsia="微软雅黑" w:hAnsi="微软雅黑" w:cs="宋体"/>
          <w:kern w:val="0"/>
          <w:sz w:val="24"/>
          <w:lang w:bidi="ar"/>
        </w:rPr>
      </w:pPr>
      <w:r w:rsidRPr="004727B8">
        <w:rPr>
          <w:rFonts w:ascii="微软雅黑" w:eastAsia="微软雅黑" w:hAnsi="微软雅黑" w:cs="宋体" w:hint="eastAsia"/>
          <w:kern w:val="0"/>
          <w:sz w:val="24"/>
          <w:lang w:bidi="ar"/>
        </w:rPr>
        <w:t>维修响应：出现故障后</w:t>
      </w:r>
      <w:r w:rsidRPr="004727B8">
        <w:rPr>
          <w:rFonts w:ascii="微软雅黑" w:eastAsia="微软雅黑" w:hAnsi="微软雅黑" w:cs="宋体" w:hint="eastAsia"/>
          <w:kern w:val="0"/>
          <w:sz w:val="24"/>
          <w:lang w:bidi="ar"/>
        </w:rPr>
        <w:t>48</w:t>
      </w:r>
      <w:r w:rsidRPr="004727B8">
        <w:rPr>
          <w:rFonts w:ascii="微软雅黑" w:eastAsia="微软雅黑" w:hAnsi="微软雅黑" w:cs="宋体" w:hint="eastAsia"/>
          <w:kern w:val="0"/>
          <w:sz w:val="24"/>
          <w:lang w:bidi="ar"/>
        </w:rPr>
        <w:t>小时内响应。</w:t>
      </w:r>
    </w:p>
    <w:p w14:paraId="195F9E60" w14:textId="77777777" w:rsidR="008A3DE2" w:rsidRPr="004727B8" w:rsidRDefault="002E3545">
      <w:pPr>
        <w:numPr>
          <w:ilvl w:val="0"/>
          <w:numId w:val="1"/>
        </w:numPr>
        <w:spacing w:line="360" w:lineRule="auto"/>
        <w:rPr>
          <w:rFonts w:ascii="微软雅黑" w:eastAsia="微软雅黑" w:hAnsi="微软雅黑" w:cs="宋体"/>
          <w:kern w:val="0"/>
          <w:sz w:val="24"/>
          <w:lang w:bidi="ar"/>
        </w:rPr>
      </w:pPr>
      <w:r w:rsidRPr="004727B8">
        <w:rPr>
          <w:rFonts w:ascii="微软雅黑" w:eastAsia="微软雅黑" w:hAnsi="微软雅黑" w:cs="宋体" w:hint="eastAsia"/>
          <w:kern w:val="0"/>
          <w:sz w:val="24"/>
          <w:lang w:bidi="ar"/>
        </w:rPr>
        <w:t>软件升级：软件提供终身使用授权及免费升级。</w:t>
      </w:r>
    </w:p>
    <w:p w14:paraId="7123F289" w14:textId="77777777" w:rsidR="008A3DE2" w:rsidRPr="004727B8" w:rsidRDefault="002E3545">
      <w:pPr>
        <w:numPr>
          <w:ilvl w:val="0"/>
          <w:numId w:val="1"/>
        </w:numPr>
        <w:spacing w:line="360" w:lineRule="auto"/>
        <w:rPr>
          <w:rFonts w:ascii="微软雅黑" w:eastAsia="微软雅黑" w:hAnsi="微软雅黑" w:cs="宋体"/>
          <w:kern w:val="0"/>
          <w:sz w:val="24"/>
          <w:lang w:bidi="ar"/>
        </w:rPr>
      </w:pPr>
      <w:r w:rsidRPr="004727B8">
        <w:rPr>
          <w:rFonts w:ascii="微软雅黑" w:eastAsia="微软雅黑" w:hAnsi="微软雅黑" w:cs="宋体" w:hint="eastAsia"/>
          <w:kern w:val="0"/>
          <w:sz w:val="24"/>
          <w:lang w:bidi="ar"/>
        </w:rPr>
        <w:t>操作培训：提供操作培训。</w:t>
      </w:r>
    </w:p>
    <w:p w14:paraId="4CE9DFEB" w14:textId="77777777" w:rsidR="008A3DE2" w:rsidRPr="004727B8" w:rsidRDefault="002E3545">
      <w:pPr>
        <w:numPr>
          <w:ilvl w:val="0"/>
          <w:numId w:val="1"/>
        </w:numPr>
        <w:spacing w:line="360" w:lineRule="auto"/>
        <w:rPr>
          <w:rFonts w:ascii="微软雅黑" w:eastAsia="微软雅黑" w:hAnsi="微软雅黑" w:cs="宋体"/>
          <w:kern w:val="0"/>
          <w:sz w:val="24"/>
          <w:lang w:bidi="ar"/>
        </w:rPr>
      </w:pPr>
      <w:r w:rsidRPr="004727B8">
        <w:rPr>
          <w:rFonts w:ascii="微软雅黑" w:eastAsia="微软雅黑" w:hAnsi="微软雅黑" w:cs="宋体" w:hint="eastAsia"/>
          <w:kern w:val="0"/>
          <w:sz w:val="24"/>
          <w:lang w:bidi="ar"/>
        </w:rPr>
        <w:t>接口对接：支持与医院</w:t>
      </w:r>
      <w:r w:rsidRPr="004727B8">
        <w:rPr>
          <w:rFonts w:ascii="微软雅黑" w:eastAsia="微软雅黑" w:hAnsi="微软雅黑" w:cs="宋体" w:hint="eastAsia"/>
          <w:kern w:val="0"/>
          <w:sz w:val="24"/>
          <w:lang w:bidi="ar"/>
        </w:rPr>
        <w:t>HIS/PACS</w:t>
      </w:r>
      <w:r w:rsidRPr="004727B8">
        <w:rPr>
          <w:rFonts w:ascii="微软雅黑" w:eastAsia="微软雅黑" w:hAnsi="微软雅黑" w:cs="宋体" w:hint="eastAsia"/>
          <w:kern w:val="0"/>
          <w:sz w:val="24"/>
          <w:lang w:bidi="ar"/>
        </w:rPr>
        <w:t>等系统对接。</w:t>
      </w:r>
    </w:p>
    <w:p w14:paraId="62F745A5" w14:textId="77777777" w:rsidR="008A3DE2" w:rsidRPr="004727B8" w:rsidRDefault="008A3DE2">
      <w:pPr>
        <w:rPr>
          <w:rFonts w:ascii="微软雅黑" w:eastAsia="微软雅黑" w:hAnsi="微软雅黑" w:cs="宋体"/>
          <w:sz w:val="24"/>
        </w:rPr>
      </w:pPr>
    </w:p>
    <w:sectPr w:rsidR="008A3DE2" w:rsidRPr="00472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E34853"/>
    <w:multiLevelType w:val="singleLevel"/>
    <w:tmpl w:val="B2E3485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DE2"/>
    <w:rsid w:val="00166D4B"/>
    <w:rsid w:val="002E3545"/>
    <w:rsid w:val="004727B8"/>
    <w:rsid w:val="008A3DE2"/>
    <w:rsid w:val="00FB62F5"/>
    <w:rsid w:val="08CF6F01"/>
    <w:rsid w:val="0D605732"/>
    <w:rsid w:val="0EAF0216"/>
    <w:rsid w:val="12FF3E12"/>
    <w:rsid w:val="168917E4"/>
    <w:rsid w:val="2C981596"/>
    <w:rsid w:val="45B27966"/>
    <w:rsid w:val="46250CEB"/>
    <w:rsid w:val="4F153219"/>
    <w:rsid w:val="4FBB03DB"/>
    <w:rsid w:val="50CD4EF0"/>
    <w:rsid w:val="51CF13BA"/>
    <w:rsid w:val="5D611CB6"/>
    <w:rsid w:val="5DA14CA4"/>
    <w:rsid w:val="603718EF"/>
    <w:rsid w:val="606D4117"/>
    <w:rsid w:val="62BE0320"/>
    <w:rsid w:val="67DB2AF0"/>
    <w:rsid w:val="76E836A3"/>
    <w:rsid w:val="7D93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</dc:creator>
  <cp:lastModifiedBy>MY1</cp:lastModifiedBy>
  <cp:revision>4</cp:revision>
  <dcterms:created xsi:type="dcterms:W3CDTF">2026-06-30T01:56:00Z</dcterms:created>
  <dcterms:modified xsi:type="dcterms:W3CDTF">2026-07-28T08:13:00Z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eyJoZGlkIjoiYzM3ZDhlOTk1ZWEyYjdhZmUwNjIyYWM1ZGE1OGU2ODciLCJ1c2VySWQiOiIzMzQ2MjY4MTAifQ==</vt:lpwstr>
  </property>
  <property fmtid="{D5CDD505-2E9C-101B-9397-08002B2CF9AE}" pid="4" name="ICV">
    <vt:lpwstr>D7C1925A9A794E34979E9A3EC4D3D3F0_12</vt:lpwstr>
  </property>
</Properties>
</file>