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767E2" w14:textId="1F9428F3" w:rsidR="0001390C" w:rsidRPr="0001390C" w:rsidRDefault="0001390C" w:rsidP="0001390C">
      <w:pPr>
        <w:pStyle w:val="3"/>
        <w:rPr>
          <w:rFonts w:ascii="微软雅黑" w:eastAsia="微软雅黑" w:hAnsi="微软雅黑" w:hint="default"/>
          <w:sz w:val="32"/>
          <w:szCs w:val="24"/>
        </w:rPr>
      </w:pPr>
      <w:bookmarkStart w:id="0" w:name="OLE_LINK12"/>
      <w:bookmarkStart w:id="1" w:name="OLE_LINK13"/>
      <w:bookmarkStart w:id="2" w:name="_GoBack"/>
      <w:r w:rsidRPr="0001390C">
        <w:rPr>
          <w:rFonts w:ascii="微软雅黑" w:eastAsia="微软雅黑" w:hAnsi="微软雅黑"/>
          <w:sz w:val="32"/>
          <w:szCs w:val="24"/>
        </w:rPr>
        <w:t>附件1：</w:t>
      </w:r>
    </w:p>
    <w:p w14:paraId="580E0B4B" w14:textId="77777777" w:rsidR="00900072" w:rsidRPr="0001390C" w:rsidRDefault="00D073FC">
      <w:pPr>
        <w:pStyle w:val="3"/>
        <w:jc w:val="center"/>
        <w:rPr>
          <w:rFonts w:ascii="微软雅黑" w:eastAsia="微软雅黑" w:hAnsi="微软雅黑" w:hint="default"/>
          <w:sz w:val="32"/>
          <w:szCs w:val="24"/>
        </w:rPr>
      </w:pPr>
      <w:r w:rsidRPr="0001390C">
        <w:rPr>
          <w:rFonts w:ascii="微软雅黑" w:eastAsia="微软雅黑" w:hAnsi="微软雅黑"/>
          <w:sz w:val="32"/>
          <w:szCs w:val="24"/>
        </w:rPr>
        <w:t>胰岛素</w:t>
      </w:r>
      <w:proofErr w:type="gramStart"/>
      <w:r w:rsidRPr="0001390C">
        <w:rPr>
          <w:rFonts w:ascii="微软雅黑" w:eastAsia="微软雅黑" w:hAnsi="微软雅黑"/>
          <w:sz w:val="32"/>
          <w:szCs w:val="24"/>
        </w:rPr>
        <w:t>泵市场</w:t>
      </w:r>
      <w:proofErr w:type="gramEnd"/>
      <w:r w:rsidRPr="0001390C">
        <w:rPr>
          <w:rFonts w:ascii="微软雅黑" w:eastAsia="微软雅黑" w:hAnsi="微软雅黑"/>
          <w:sz w:val="32"/>
          <w:szCs w:val="24"/>
        </w:rPr>
        <w:t>调研需求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2092"/>
        <w:gridCol w:w="6405"/>
      </w:tblGrid>
      <w:tr w:rsidR="00900072" w:rsidRPr="0001390C" w14:paraId="7C4A7082" w14:textId="77777777">
        <w:trPr>
          <w:trHeight w:val="176"/>
          <w:tblHeader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540D381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974F27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lang w:bidi="ar"/>
              </w:rPr>
              <w:t>参数类别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203D53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lang w:bidi="ar"/>
              </w:rPr>
              <w:t>通用技术描述</w:t>
            </w:r>
          </w:p>
        </w:tc>
      </w:tr>
      <w:tr w:rsidR="00900072" w:rsidRPr="0001390C" w14:paraId="59569A66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7F396AD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2C6A1C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胰岛素浓度适配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8CF5234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支持U40和U100两种胰岛素浓度</w:t>
            </w:r>
          </w:p>
        </w:tc>
      </w:tr>
      <w:tr w:rsidR="00900072" w:rsidRPr="0001390C" w14:paraId="1630D388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57B3119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4DD67E2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胰岛素类型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290A653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兼容短效和速效胰岛素</w:t>
            </w:r>
          </w:p>
        </w:tc>
      </w:tr>
      <w:tr w:rsidR="00900072" w:rsidRPr="0001390C" w14:paraId="47F656E4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ECC4AAF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341E29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基础</w:t>
            </w:r>
            <w:proofErr w:type="gramStart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率设置</w:t>
            </w:r>
            <w:proofErr w:type="gramEnd"/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7833B05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支持自动分配和手动个性化设置两种模式</w:t>
            </w:r>
          </w:p>
        </w:tc>
      </w:tr>
      <w:tr w:rsidR="00900072" w:rsidRPr="0001390C" w14:paraId="0379DF55" w14:textId="77777777">
        <w:trPr>
          <w:trHeight w:val="273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2AA1DE1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E4D136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临时基础率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F2A5445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可设置临时基础率时间范围（0~24小时），最小设定量≤25%</w:t>
            </w:r>
          </w:p>
        </w:tc>
      </w:tr>
      <w:tr w:rsidR="00900072" w:rsidRPr="0001390C" w14:paraId="7B384590" w14:textId="77777777">
        <w:trPr>
          <w:trHeight w:val="273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5F1FA8F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9F4CCB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外观类型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0952CD8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具备便捷的操作界面（按键式或触控式均可），带有操作反馈提示（声响或震动）</w:t>
            </w:r>
          </w:p>
        </w:tc>
      </w:tr>
      <w:tr w:rsidR="00900072" w:rsidRPr="0001390C" w14:paraId="67BDFCA6" w14:textId="77777777">
        <w:trPr>
          <w:trHeight w:val="273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F499909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71BC6D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配套系统</w:t>
            </w: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信息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9D5443B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可</w:t>
            </w: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实时</w:t>
            </w: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显示耗材已使用时长</w:t>
            </w: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、自动同步上传工作状态</w:t>
            </w: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至云端，</w:t>
            </w: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通过App或电脑端软件呈现</w:t>
            </w:r>
          </w:p>
        </w:tc>
      </w:tr>
      <w:tr w:rsidR="00900072" w:rsidRPr="0001390C" w14:paraId="151DC77B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5A03B22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6C3CF61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大剂量快捷键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4F62DAD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具备一键注射功能，支持声音确认</w:t>
            </w:r>
          </w:p>
        </w:tc>
      </w:tr>
      <w:tr w:rsidR="00900072" w:rsidRPr="0001390C" w14:paraId="658FBD26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2943A5D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BBDB1F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记忆功能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BBE9A13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设备断电后，设置参数不丢失</w:t>
            </w:r>
          </w:p>
        </w:tc>
      </w:tr>
      <w:tr w:rsidR="00900072" w:rsidRPr="0001390C" w14:paraId="427B5147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B1A2428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9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2358FF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大剂量预设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B48552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可预设三餐大剂量，具备防止重复输</w:t>
            </w:r>
            <w:proofErr w:type="gramStart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注功能</w:t>
            </w:r>
            <w:proofErr w:type="gramEnd"/>
          </w:p>
        </w:tc>
      </w:tr>
      <w:tr w:rsidR="00900072" w:rsidRPr="0001390C" w14:paraId="359A284D" w14:textId="77777777">
        <w:trPr>
          <w:trHeight w:val="178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4049B78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10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4C2719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基础率步长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148487A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≤0.025U/h</w:t>
            </w:r>
          </w:p>
        </w:tc>
      </w:tr>
      <w:tr w:rsidR="00900072" w:rsidRPr="0001390C" w14:paraId="0CC80DFF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53013B0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lastRenderedPageBreak/>
              <w:t>11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1080051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最大储药量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540CB10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≥3.0ml（30</w:t>
            </w: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0</w:t>
            </w: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U）</w:t>
            </w:r>
          </w:p>
        </w:tc>
      </w:tr>
      <w:tr w:rsidR="00900072" w:rsidRPr="0001390C" w14:paraId="2D6FC665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7923F35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12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6057BC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安全保护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18BEFB4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按键自动锁定，医生/工程师分级密码权限</w:t>
            </w:r>
          </w:p>
        </w:tc>
      </w:tr>
      <w:tr w:rsidR="00900072" w:rsidRPr="0001390C" w14:paraId="0143233E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82D27AE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D9AF20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报警提示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7A7E22E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涵盖阻塞、低电量、低药量、输注中断、</w:t>
            </w:r>
            <w:proofErr w:type="gramStart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药尽等</w:t>
            </w:r>
            <w:proofErr w:type="gramEnd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必要警示</w:t>
            </w:r>
          </w:p>
        </w:tc>
      </w:tr>
      <w:tr w:rsidR="00900072" w:rsidRPr="0001390C" w14:paraId="0A878D98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0210CDC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14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B021A05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提示功能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97F0EB6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具备按键音、用餐提醒、测血糖提醒等</w:t>
            </w:r>
          </w:p>
        </w:tc>
      </w:tr>
      <w:tr w:rsidR="00900072" w:rsidRPr="0001390C" w14:paraId="5BBCA0BB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96F4568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23C5BCB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电源方式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53DFC79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充电电池</w:t>
            </w:r>
          </w:p>
        </w:tc>
      </w:tr>
      <w:tr w:rsidR="00900072" w:rsidRPr="0001390C" w14:paraId="3EDBA42D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010A646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16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16DF30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低药量预警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8B2C8E4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proofErr w:type="gramStart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具备低药量</w:t>
            </w:r>
            <w:proofErr w:type="gramEnd"/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预警功能，阈值可调</w:t>
            </w:r>
            <w:r w:rsidRPr="0001390C"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  <w:t>最大范围≥50U</w:t>
            </w:r>
          </w:p>
        </w:tc>
      </w:tr>
      <w:tr w:rsidR="00900072" w:rsidRPr="0001390C" w14:paraId="5A6DB16E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5BC92A2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17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B5EF00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输注管路接口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710FFC2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/>
                <w:sz w:val="24"/>
              </w:rPr>
              <w:t>通用</w:t>
            </w:r>
            <w:r w:rsidRPr="0001390C">
              <w:rPr>
                <w:rFonts w:ascii="微软雅黑" w:eastAsia="微软雅黑" w:hAnsi="微软雅黑" w:cs="宋体" w:hint="eastAsia"/>
                <w:sz w:val="24"/>
              </w:rPr>
              <w:t>美式接口</w:t>
            </w:r>
          </w:p>
        </w:tc>
      </w:tr>
      <w:tr w:rsidR="00900072" w:rsidRPr="0001390C" w14:paraId="00F63DDE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16447FF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18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4F8E533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配套耗材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BCCAEE0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同时</w:t>
            </w:r>
            <w:proofErr w:type="gramStart"/>
            <w:r w:rsidRPr="0001390C">
              <w:rPr>
                <w:rFonts w:ascii="微软雅黑" w:eastAsia="微软雅黑" w:hAnsi="微软雅黑" w:cs="宋体" w:hint="eastAsia"/>
                <w:sz w:val="24"/>
              </w:rPr>
              <w:t>提供软针和</w:t>
            </w:r>
            <w:proofErr w:type="gramEnd"/>
            <w:r w:rsidRPr="0001390C">
              <w:rPr>
                <w:rFonts w:ascii="微软雅黑" w:eastAsia="微软雅黑" w:hAnsi="微软雅黑" w:cs="宋体" w:hint="eastAsia"/>
                <w:sz w:val="24"/>
              </w:rPr>
              <w:t>钢针两种选择</w:t>
            </w:r>
          </w:p>
        </w:tc>
      </w:tr>
      <w:tr w:rsidR="00900072" w:rsidRPr="0001390C" w14:paraId="02167465" w14:textId="77777777">
        <w:trPr>
          <w:trHeight w:val="176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22FAB87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19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060582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设备整机寿命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9650273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设计使用年限长（≥10年）</w:t>
            </w:r>
          </w:p>
        </w:tc>
      </w:tr>
      <w:tr w:rsidR="00900072" w:rsidRPr="0001390C" w14:paraId="08C355EA" w14:textId="77777777">
        <w:trPr>
          <w:trHeight w:val="228"/>
          <w:jc w:val="center"/>
        </w:trPr>
        <w:tc>
          <w:tcPr>
            <w:tcW w:w="683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D4CA470" w14:textId="77777777" w:rsidR="00900072" w:rsidRPr="0001390C" w:rsidRDefault="00D073FC">
            <w:pPr>
              <w:widowControl/>
              <w:jc w:val="center"/>
              <w:rPr>
                <w:rFonts w:ascii="微软雅黑" w:eastAsia="微软雅黑" w:hAnsi="微软雅黑" w:cs="宋体"/>
                <w:sz w:val="24"/>
              </w:rPr>
            </w:pPr>
            <w:r w:rsidRPr="0001390C">
              <w:rPr>
                <w:rFonts w:ascii="微软雅黑" w:eastAsia="微软雅黑" w:hAnsi="微软雅黑" w:cs="宋体" w:hint="eastAsia"/>
                <w:sz w:val="24"/>
              </w:rPr>
              <w:t>20</w:t>
            </w:r>
          </w:p>
        </w:tc>
        <w:tc>
          <w:tcPr>
            <w:tcW w:w="2092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7FDAB3" w14:textId="77777777" w:rsidR="00900072" w:rsidRPr="0001390C" w:rsidRDefault="00D073FC">
            <w:pPr>
              <w:spacing w:line="360" w:lineRule="auto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整机质保</w:t>
            </w:r>
          </w:p>
        </w:tc>
        <w:tc>
          <w:tcPr>
            <w:tcW w:w="6405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A85DB49" w14:textId="77777777" w:rsidR="00900072" w:rsidRPr="0001390C" w:rsidRDefault="00D073F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lang w:bidi="ar"/>
              </w:rPr>
            </w:pPr>
            <w:r w:rsidRPr="0001390C">
              <w:rPr>
                <w:rFonts w:ascii="微软雅黑" w:eastAsia="微软雅黑" w:hAnsi="微软雅黑" w:cs="宋体" w:hint="eastAsia"/>
                <w:kern w:val="0"/>
                <w:sz w:val="24"/>
                <w:lang w:bidi="ar"/>
              </w:rPr>
              <w:t>5年</w:t>
            </w:r>
          </w:p>
        </w:tc>
      </w:tr>
      <w:bookmarkEnd w:id="0"/>
      <w:bookmarkEnd w:id="1"/>
      <w:bookmarkEnd w:id="2"/>
    </w:tbl>
    <w:p w14:paraId="2EC81F7C" w14:textId="77777777" w:rsidR="00900072" w:rsidRDefault="00900072">
      <w:pPr>
        <w:rPr>
          <w:rFonts w:ascii="宋体" w:eastAsia="宋体" w:hAnsi="宋体" w:cs="宋体"/>
          <w:sz w:val="24"/>
        </w:rPr>
      </w:pPr>
    </w:p>
    <w:sectPr w:rsidR="00900072">
      <w:pgSz w:w="11906" w:h="16838"/>
      <w:pgMar w:top="1417" w:right="1701" w:bottom="141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A9CEB" w14:textId="77777777" w:rsidR="00717779" w:rsidRDefault="00717779" w:rsidP="0001390C">
      <w:r>
        <w:separator/>
      </w:r>
    </w:p>
  </w:endnote>
  <w:endnote w:type="continuationSeparator" w:id="0">
    <w:p w14:paraId="10CEEE7C" w14:textId="77777777" w:rsidR="00717779" w:rsidRDefault="00717779" w:rsidP="0001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BF9FC" w14:textId="77777777" w:rsidR="00717779" w:rsidRDefault="00717779" w:rsidP="0001390C">
      <w:r>
        <w:separator/>
      </w:r>
    </w:p>
  </w:footnote>
  <w:footnote w:type="continuationSeparator" w:id="0">
    <w:p w14:paraId="0CA5E91B" w14:textId="77777777" w:rsidR="00717779" w:rsidRDefault="00717779" w:rsidP="00013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72"/>
    <w:rsid w:val="BFDF187A"/>
    <w:rsid w:val="CF6D11BC"/>
    <w:rsid w:val="FF738289"/>
    <w:rsid w:val="0001390C"/>
    <w:rsid w:val="005E08A3"/>
    <w:rsid w:val="00717779"/>
    <w:rsid w:val="00900072"/>
    <w:rsid w:val="00D073FC"/>
    <w:rsid w:val="04657F2A"/>
    <w:rsid w:val="2339374E"/>
    <w:rsid w:val="2ABE034B"/>
    <w:rsid w:val="2C444745"/>
    <w:rsid w:val="3A710E69"/>
    <w:rsid w:val="3C706E90"/>
    <w:rsid w:val="3FDF32F5"/>
    <w:rsid w:val="3FE45BCB"/>
    <w:rsid w:val="42ED1A8F"/>
    <w:rsid w:val="56C65A76"/>
    <w:rsid w:val="66E75E1D"/>
    <w:rsid w:val="676F67CB"/>
    <w:rsid w:val="6FBF5800"/>
    <w:rsid w:val="7BCB1412"/>
    <w:rsid w:val="7C7A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139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13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139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139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13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139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</dc:creator>
  <cp:lastModifiedBy>MY1</cp:lastModifiedBy>
  <cp:revision>3</cp:revision>
  <cp:lastPrinted>2026-07-02T06:56:00Z</cp:lastPrinted>
  <dcterms:created xsi:type="dcterms:W3CDTF">2026-06-29T19:42:00Z</dcterms:created>
  <dcterms:modified xsi:type="dcterms:W3CDTF">2026-07-28T08:39:00Z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eyJoZGlkIjoiYzM3ZDhlOTk1ZWEyYjdhZmUwNjIyYWM1ZGE1OGU2ODciLCJ1c2VySWQiOiIzMzQ2MjY4MTAifQ==</vt:lpwstr>
  </property>
  <property fmtid="{D5CDD505-2E9C-101B-9397-08002B2CF9AE}" pid="4" name="ICV">
    <vt:lpwstr>8DD7F10C758838DCA2B8446A06F29356_43</vt:lpwstr>
  </property>
</Properties>
</file>