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0E0" w:rsidRPr="00CD30E0" w:rsidRDefault="00CD30E0" w:rsidP="00CD30E0">
      <w:pPr>
        <w:rPr>
          <w:rFonts w:ascii="微软雅黑" w:eastAsia="微软雅黑" w:hAnsi="微软雅黑"/>
          <w:b/>
          <w:sz w:val="24"/>
          <w:szCs w:val="24"/>
        </w:rPr>
      </w:pPr>
      <w:bookmarkStart w:id="0" w:name="OLE_LINK1"/>
      <w:bookmarkStart w:id="1" w:name="OLE_LINK2"/>
      <w:bookmarkStart w:id="2" w:name="OLE_LINK3"/>
      <w:r w:rsidRPr="00CD30E0">
        <w:rPr>
          <w:rFonts w:ascii="微软雅黑" w:eastAsia="微软雅黑" w:hAnsi="微软雅黑" w:hint="eastAsia"/>
          <w:b/>
          <w:sz w:val="24"/>
          <w:szCs w:val="24"/>
        </w:rPr>
        <w:t>附件1：</w:t>
      </w:r>
    </w:p>
    <w:p w:rsidR="00CD30E0" w:rsidRPr="00CD30E0" w:rsidRDefault="00CD30E0" w:rsidP="00CD30E0">
      <w:pPr>
        <w:jc w:val="center"/>
        <w:rPr>
          <w:rFonts w:ascii="微软雅黑" w:eastAsia="微软雅黑" w:hAnsi="微软雅黑"/>
          <w:b/>
          <w:sz w:val="24"/>
          <w:szCs w:val="24"/>
        </w:rPr>
      </w:pPr>
      <w:r w:rsidRPr="00CD30E0">
        <w:rPr>
          <w:rFonts w:ascii="微软雅黑" w:eastAsia="微软雅黑" w:hAnsi="微软雅黑" w:hint="eastAsia"/>
          <w:b/>
          <w:sz w:val="24"/>
          <w:szCs w:val="24"/>
        </w:rPr>
        <w:t>病案托管服务项目市场调研</w:t>
      </w:r>
      <w:r w:rsidR="009E1CFE">
        <w:rPr>
          <w:rFonts w:ascii="微软雅黑" w:eastAsia="微软雅黑" w:hAnsi="微软雅黑" w:hint="eastAsia"/>
          <w:b/>
          <w:sz w:val="24"/>
          <w:szCs w:val="24"/>
        </w:rPr>
        <w:t>需求</w:t>
      </w:r>
    </w:p>
    <w:p w:rsidR="00CD30E0" w:rsidRPr="00CD30E0" w:rsidRDefault="00CD30E0" w:rsidP="00CD30E0">
      <w:pPr>
        <w:rPr>
          <w:rFonts w:ascii="微软雅黑" w:eastAsia="微软雅黑" w:hAnsi="微软雅黑"/>
          <w:b/>
          <w:sz w:val="24"/>
          <w:szCs w:val="24"/>
        </w:rPr>
      </w:pPr>
      <w:r w:rsidRPr="00CD30E0">
        <w:rPr>
          <w:rFonts w:ascii="微软雅黑" w:eastAsia="微软雅黑" w:hAnsi="微软雅黑" w:hint="eastAsia"/>
          <w:b/>
          <w:sz w:val="24"/>
          <w:szCs w:val="24"/>
        </w:rPr>
        <w:t>一、项目内容</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本项目为纸质病历档案存储服务，预计约60万份病历+300箱资料（具体数量以实际核定为准），报价需报出每份病案的单价、每箱资料的单价以及3年托管的估算总价，原则上不超过0.17元/份/年，14.4元/箱/年。</w:t>
      </w:r>
    </w:p>
    <w:p w:rsidR="00CD30E0" w:rsidRPr="00CD30E0" w:rsidRDefault="00CD30E0" w:rsidP="00CD30E0">
      <w:pPr>
        <w:rPr>
          <w:rFonts w:ascii="微软雅黑" w:eastAsia="微软雅黑" w:hAnsi="微软雅黑"/>
          <w:b/>
          <w:sz w:val="24"/>
          <w:szCs w:val="24"/>
        </w:rPr>
      </w:pPr>
      <w:r w:rsidRPr="00CD30E0">
        <w:rPr>
          <w:rFonts w:ascii="微软雅黑" w:eastAsia="微软雅黑" w:hAnsi="微软雅黑" w:hint="eastAsia"/>
          <w:b/>
          <w:sz w:val="24"/>
          <w:szCs w:val="24"/>
        </w:rPr>
        <w:t>二、项目概述</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供应商根据采购人服务要求，在采购人所在地区县范围内提供符合档案库房“八防”要求的档案库房管理中心，且承担档案在运输与保管期间的信息泄露、毁损、丢失及赔付风险，档案调阅</w:t>
      </w:r>
      <w:proofErr w:type="gramStart"/>
      <w:r w:rsidRPr="00CD30E0">
        <w:rPr>
          <w:rFonts w:ascii="微软雅黑" w:eastAsia="微软雅黑" w:hAnsi="微软雅黑" w:hint="eastAsia"/>
          <w:sz w:val="24"/>
          <w:szCs w:val="24"/>
        </w:rPr>
        <w:t>由成交</w:t>
      </w:r>
      <w:proofErr w:type="gramEnd"/>
      <w:r w:rsidRPr="00CD30E0">
        <w:rPr>
          <w:rFonts w:ascii="微软雅黑" w:eastAsia="微软雅黑" w:hAnsi="微软雅黑" w:hint="eastAsia"/>
          <w:sz w:val="24"/>
          <w:szCs w:val="24"/>
        </w:rPr>
        <w:t>供应商全权负责。</w:t>
      </w:r>
    </w:p>
    <w:p w:rsidR="00CD30E0" w:rsidRPr="00CD30E0" w:rsidRDefault="00CD30E0" w:rsidP="00CD30E0">
      <w:pPr>
        <w:rPr>
          <w:rFonts w:ascii="微软雅黑" w:eastAsia="微软雅黑" w:hAnsi="微软雅黑"/>
          <w:b/>
          <w:sz w:val="24"/>
          <w:szCs w:val="24"/>
        </w:rPr>
      </w:pPr>
      <w:r w:rsidRPr="00CD30E0">
        <w:rPr>
          <w:rFonts w:ascii="微软雅黑" w:eastAsia="微软雅黑" w:hAnsi="微软雅黑" w:hint="eastAsia"/>
          <w:b/>
          <w:sz w:val="24"/>
          <w:szCs w:val="24"/>
        </w:rPr>
        <w:t>三、项目要求</w:t>
      </w:r>
    </w:p>
    <w:p w:rsidR="00CD30E0" w:rsidRPr="00CD30E0" w:rsidRDefault="00CD30E0" w:rsidP="00CD30E0">
      <w:pPr>
        <w:ind w:firstLineChars="200" w:firstLine="480"/>
        <w:rPr>
          <w:rFonts w:ascii="微软雅黑" w:eastAsia="微软雅黑" w:hAnsi="微软雅黑"/>
          <w:b/>
          <w:sz w:val="24"/>
          <w:szCs w:val="24"/>
        </w:rPr>
      </w:pPr>
      <w:r w:rsidRPr="00CD30E0">
        <w:rPr>
          <w:rFonts w:ascii="微软雅黑" w:eastAsia="微软雅黑" w:hAnsi="微软雅黑" w:hint="eastAsia"/>
          <w:b/>
          <w:sz w:val="24"/>
          <w:szCs w:val="24"/>
        </w:rPr>
        <w:t>（一）总体要求</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投标人应保证其提供的档案装载工具是全新的、未使用的，符合合同规定的质量、规格、性能，并按照国际、国家及专业标准检验合格。</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由于此次进行服务招标，中标方应派技术人员免费对采购方人员进行培训，且应在投标文件中做出有关服务明确承诺。</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中标方应向采购方提供详细的验收标准、验收手册和验收报告，采购方有权委托国内有资质的单位对服务质量进行校核。</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项目的售后服务应由中标方全面负责，应主动配合采购</w:t>
      </w:r>
      <w:proofErr w:type="gramStart"/>
      <w:r w:rsidRPr="00CD30E0">
        <w:rPr>
          <w:rFonts w:ascii="微软雅黑" w:eastAsia="微软雅黑" w:hAnsi="微软雅黑" w:hint="eastAsia"/>
          <w:sz w:val="24"/>
          <w:szCs w:val="24"/>
        </w:rPr>
        <w:t>方相关</w:t>
      </w:r>
      <w:proofErr w:type="gramEnd"/>
      <w:r w:rsidRPr="00CD30E0">
        <w:rPr>
          <w:rFonts w:ascii="微软雅黑" w:eastAsia="微软雅黑" w:hAnsi="微软雅黑" w:hint="eastAsia"/>
          <w:sz w:val="24"/>
          <w:szCs w:val="24"/>
        </w:rPr>
        <w:t>科室工作，不得以任何公司内部条规为理由而造成项目延误。</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被托管病案不得出现损坏、丢失或其他毁坏内容的现象；未经招采购人同意，病案不得私自外借给第三方人员；要做好病案信息内容的保密工作，不得泄露病</w:t>
      </w:r>
      <w:r w:rsidRPr="00CD30E0">
        <w:rPr>
          <w:rFonts w:ascii="微软雅黑" w:eastAsia="微软雅黑" w:hAnsi="微软雅黑" w:hint="eastAsia"/>
          <w:sz w:val="24"/>
          <w:szCs w:val="24"/>
        </w:rPr>
        <w:lastRenderedPageBreak/>
        <w:t>案内容信息。</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投标人托管病案必须达到下列描述中的具体要求。</w:t>
      </w:r>
    </w:p>
    <w:p w:rsidR="00CD30E0" w:rsidRPr="00CD30E0" w:rsidRDefault="00CD30E0" w:rsidP="00CD30E0">
      <w:pPr>
        <w:ind w:firstLineChars="200" w:firstLine="480"/>
        <w:rPr>
          <w:rFonts w:ascii="微软雅黑" w:eastAsia="微软雅黑" w:hAnsi="微软雅黑"/>
          <w:b/>
          <w:sz w:val="24"/>
          <w:szCs w:val="24"/>
        </w:rPr>
      </w:pPr>
      <w:r w:rsidRPr="00CD30E0">
        <w:rPr>
          <w:rFonts w:ascii="微软雅黑" w:eastAsia="微软雅黑" w:hAnsi="微软雅黑" w:hint="eastAsia"/>
          <w:b/>
          <w:sz w:val="24"/>
          <w:szCs w:val="24"/>
        </w:rPr>
        <w:t>（二）具体要求</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1.存储仓库选址要求：</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①就近保管，方便调阅与查阅。</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②周边环境没有威胁病历存储安全的因素存在。</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2.门禁要求：有严格的门禁制度，准确记录进出情况，记录至少保存180天。</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3.存储物要求：</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只能存储病历资料，不能存储任何其他存储物。</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严禁存放易燃、易爆物品。</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严禁吸烟和使用明火。</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电源、线路要经常检查维修，工作人员离开库房时要切断电源。</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使用统一规格的存储箱，采用条形码技术完成装箱，存储箱在架空层上摆放。</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4.巡检要求：每周巡检各类设备并认真记录，记录至少保存180天。</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5.防范措施要求:</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①防盗：有专人值守，24小时无死角视频监控，监控录像至少要保存90天。</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②防火：病案仓库通过消防部门的验收，并配置专人防火（安全员），有通过消防部门认证的消防设施。消防设备放在库房的固定位置，任何人员不得随意挪动。工作人员定期接受应急的灭火方法培训，会使用灭火器。</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③防潮：屋顶不漏水，门窗</w:t>
      </w:r>
      <w:proofErr w:type="gramStart"/>
      <w:r w:rsidRPr="00CD30E0">
        <w:rPr>
          <w:rFonts w:ascii="微软雅黑" w:eastAsia="微软雅黑" w:hAnsi="微软雅黑" w:hint="eastAsia"/>
          <w:sz w:val="24"/>
          <w:szCs w:val="24"/>
        </w:rPr>
        <w:t>不</w:t>
      </w:r>
      <w:proofErr w:type="gramEnd"/>
      <w:r w:rsidRPr="00CD30E0">
        <w:rPr>
          <w:rFonts w:ascii="微软雅黑" w:eastAsia="微软雅黑" w:hAnsi="微软雅黑" w:hint="eastAsia"/>
          <w:sz w:val="24"/>
          <w:szCs w:val="24"/>
        </w:rPr>
        <w:t>进水，相对湿度需要维持在45-60%，配有除</w:t>
      </w:r>
      <w:r w:rsidRPr="00CD30E0">
        <w:rPr>
          <w:rFonts w:ascii="微软雅黑" w:eastAsia="微软雅黑" w:hAnsi="微软雅黑" w:hint="eastAsia"/>
          <w:sz w:val="24"/>
          <w:szCs w:val="24"/>
        </w:rPr>
        <w:lastRenderedPageBreak/>
        <w:t>湿设备。每天有温湿度登记。未符合要求须无条件进行整改。</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④防水：离地高度适宜，病案在架空层上摆放，架空楼面的高度不低于3CM，纸箱离墙壁距离不少于5CM；有排水设施和设备。</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⑤防虫防蛀：定时安放防蛀片，投放防虫药物。定期喷一次杀虫剂。</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⑥防鼠：应有防鼠灭鼠的措施。</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⑦防光：严禁阳光直射，内部照明灯具需采用专业灯具。</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⑧防尘：配备有关防尘、沙设备，定时清扫和除尘，保持库房整洁。</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⑨防高温：温度控制在不超过14-20℃之间。</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6.装箱及转运要求：中标人员驻场对采购人提供档案下架、清点、排序、核对、装箱、登记、上架等服务。转运时，中标方</w:t>
      </w:r>
      <w:proofErr w:type="gramStart"/>
      <w:r w:rsidRPr="00CD30E0">
        <w:rPr>
          <w:rFonts w:ascii="微软雅黑" w:eastAsia="微软雅黑" w:hAnsi="微软雅黑" w:hint="eastAsia"/>
          <w:sz w:val="24"/>
          <w:szCs w:val="24"/>
        </w:rPr>
        <w:t>派服务</w:t>
      </w:r>
      <w:proofErr w:type="gramEnd"/>
      <w:r w:rsidRPr="00CD30E0">
        <w:rPr>
          <w:rFonts w:ascii="微软雅黑" w:eastAsia="微软雅黑" w:hAnsi="微软雅黑" w:hint="eastAsia"/>
          <w:sz w:val="24"/>
          <w:szCs w:val="24"/>
        </w:rPr>
        <w:t>人员上门到南昌市第一医院交接收箱，将南昌市第一医院已装箱的档案装车，采用密封的厢式货车就近押运</w:t>
      </w:r>
      <w:proofErr w:type="gramStart"/>
      <w:r w:rsidRPr="00CD30E0">
        <w:rPr>
          <w:rFonts w:ascii="微软雅黑" w:eastAsia="微软雅黑" w:hAnsi="微软雅黑" w:hint="eastAsia"/>
          <w:sz w:val="24"/>
          <w:szCs w:val="24"/>
        </w:rPr>
        <w:t>至供应</w:t>
      </w:r>
      <w:proofErr w:type="gramEnd"/>
      <w:r w:rsidRPr="00CD30E0">
        <w:rPr>
          <w:rFonts w:ascii="微软雅黑" w:eastAsia="微软雅黑" w:hAnsi="微软雅黑" w:hint="eastAsia"/>
          <w:sz w:val="24"/>
          <w:szCs w:val="24"/>
        </w:rPr>
        <w:t>商档案库房卸车入库的寄存保管服务。病历存储到存储仓库，要求按箱号的顺序，有规律存放，方便查找病案。</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7.病历调阅：提供病历网络传送，现场调阅以及专人递送调阅。</w:t>
      </w:r>
    </w:p>
    <w:p w:rsidR="00CD30E0" w:rsidRPr="00CD30E0" w:rsidRDefault="00CD30E0" w:rsidP="00CD30E0">
      <w:pPr>
        <w:rPr>
          <w:rFonts w:ascii="微软雅黑" w:eastAsia="微软雅黑" w:hAnsi="微软雅黑"/>
          <w:sz w:val="24"/>
          <w:szCs w:val="24"/>
        </w:rPr>
      </w:pPr>
      <w:r w:rsidRPr="00CD30E0">
        <w:rPr>
          <w:rFonts w:ascii="微软雅黑" w:eastAsia="微软雅黑" w:hAnsi="微软雅黑" w:hint="eastAsia"/>
          <w:sz w:val="24"/>
          <w:szCs w:val="24"/>
        </w:rPr>
        <w:t>非原件调阅：能够部署前置服务器，通过网络传输到前置机上再获取。如采购人不需要调取病案原件，仅需获得病案内容时，则通过采购人 的前置机软件系统获取并能打印。投标人把所需纸质病案进行现场翻拍，通过网络自动推送到采购人内外网相通的前置机上。采购方工作人员可通过电脑进行查阅并打印，且打印效果等同于原件复印效果。服务时限最晚不得超过24小时。</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原件获取：采购人需要病案原件时，投标人采用直接送达或其他递送方式将原件送往采购人，服务时间不得超过48小时；采购人急用病案原件时，投标人需加急送达。</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lastRenderedPageBreak/>
        <w:t>8.保密要求：工作人员需签订保密协议，确保纸质病历和信息不泄露。未经过甲方书面允许，乙方不得直接接受任何单位和个人对病案的查阅，经甲方同意的，应由甲方人员陪同，并做好查阅登记。</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9.投标人对病案保管有严格规范的管理制度及仓库防灾应急预案并定期演练；病案仓库管理人员要懂得消防知识与技能，熟知突发水灾与火灾的应急处置预案。</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10.乙方除遵守约定的托管要求外，还应当依照国家、省市以及卫生部门等相关法律法规或规定，对托管病案尽到妥善保管之义务，保持托管病案的完好齐全，防止损坏和丢失。</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11.签订合同后的15天内，中标方负责将病案从目前病案仓库运到己方病案仓库，并与目前病案仓库方办理好交接手续。</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12.以后每年的病案交接：中标方需与院方清点病案箱号、病案箱所属号段、病案箱数并在记录单上签字盖章；记录</w:t>
      </w:r>
      <w:proofErr w:type="gramStart"/>
      <w:r w:rsidRPr="00CD30E0">
        <w:rPr>
          <w:rFonts w:ascii="微软雅黑" w:eastAsia="微软雅黑" w:hAnsi="微软雅黑" w:hint="eastAsia"/>
          <w:sz w:val="24"/>
          <w:szCs w:val="24"/>
        </w:rPr>
        <w:t>单双方</w:t>
      </w:r>
      <w:proofErr w:type="gramEnd"/>
      <w:r w:rsidRPr="00CD30E0">
        <w:rPr>
          <w:rFonts w:ascii="微软雅黑" w:eastAsia="微软雅黑" w:hAnsi="微软雅黑" w:hint="eastAsia"/>
          <w:sz w:val="24"/>
          <w:szCs w:val="24"/>
        </w:rPr>
        <w:t>各执一份；装车运输及装卸货由中标方负责。双方负责监督。</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13.终止合作文档下架出库服务：合同到期双方终止合作后，提供文档下架及核对交接出库的服务。</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14.付款方式：按年支付，先服务后付款，即合同开始之日起，每满壹年，按实际产生费用支付。</w:t>
      </w:r>
    </w:p>
    <w:p w:rsidR="00CD30E0" w:rsidRPr="00CD30E0" w:rsidRDefault="00CD30E0" w:rsidP="00CD30E0">
      <w:pPr>
        <w:ind w:firstLineChars="200" w:firstLine="480"/>
        <w:rPr>
          <w:rFonts w:ascii="微软雅黑" w:eastAsia="微软雅黑" w:hAnsi="微软雅黑"/>
          <w:sz w:val="24"/>
          <w:szCs w:val="24"/>
        </w:rPr>
      </w:pPr>
      <w:r w:rsidRPr="00CD30E0">
        <w:rPr>
          <w:rFonts w:ascii="微软雅黑" w:eastAsia="微软雅黑" w:hAnsi="微软雅黑" w:hint="eastAsia"/>
          <w:sz w:val="24"/>
          <w:szCs w:val="24"/>
        </w:rPr>
        <w:t>另注：①供应商报价不得超过采购预算，否则由此导致的资金无法支付等情况均由供应商自行承担相应后果。</w:t>
      </w:r>
    </w:p>
    <w:p w:rsidR="00D41DED" w:rsidRPr="00CD30E0" w:rsidRDefault="00CD30E0" w:rsidP="00CD30E0">
      <w:pPr>
        <w:rPr>
          <w:rFonts w:ascii="微软雅黑" w:eastAsia="微软雅黑" w:hAnsi="微软雅黑"/>
          <w:sz w:val="24"/>
          <w:szCs w:val="24"/>
        </w:rPr>
      </w:pPr>
      <w:r w:rsidRPr="00CD30E0">
        <w:rPr>
          <w:rFonts w:ascii="微软雅黑" w:eastAsia="微软雅黑" w:hAnsi="微软雅黑" w:hint="eastAsia"/>
          <w:sz w:val="24"/>
          <w:szCs w:val="24"/>
        </w:rPr>
        <w:t>②成交供应商不允许转包。</w:t>
      </w:r>
    </w:p>
    <w:p w:rsidR="00CD30E0" w:rsidRPr="00CD30E0" w:rsidRDefault="00CD30E0" w:rsidP="00CD30E0">
      <w:pPr>
        <w:pStyle w:val="41"/>
        <w:spacing w:before="100" w:after="15"/>
        <w:ind w:left="0" w:firstLineChars="200" w:firstLine="480"/>
        <w:rPr>
          <w:rFonts w:ascii="微软雅黑" w:eastAsia="微软雅黑" w:hAnsi="微软雅黑"/>
          <w:sz w:val="24"/>
          <w:szCs w:val="24"/>
        </w:rPr>
      </w:pPr>
      <w:r w:rsidRPr="00CD30E0">
        <w:rPr>
          <w:rFonts w:ascii="微软雅黑" w:eastAsia="微软雅黑" w:hAnsi="微软雅黑" w:hint="eastAsia"/>
          <w:sz w:val="24"/>
          <w:szCs w:val="24"/>
        </w:rPr>
        <w:t>（三）</w:t>
      </w:r>
      <w:r w:rsidRPr="00CD30E0">
        <w:rPr>
          <w:rFonts w:ascii="微软雅黑" w:eastAsia="微软雅黑" w:hAnsi="微软雅黑"/>
          <w:sz w:val="24"/>
          <w:szCs w:val="24"/>
        </w:rPr>
        <w:t>技术标准要求明细：</w:t>
      </w:r>
    </w:p>
    <w:tbl>
      <w:tblPr>
        <w:tblW w:w="8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7"/>
        <w:gridCol w:w="7136"/>
      </w:tblGrid>
      <w:tr w:rsidR="00CD30E0" w:rsidRPr="00CD30E0" w:rsidTr="00E236E2">
        <w:trPr>
          <w:tblHeader/>
          <w:jc w:val="center"/>
        </w:trPr>
        <w:tc>
          <w:tcPr>
            <w:tcW w:w="0" w:type="auto"/>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8"/>
              <w:jc w:val="center"/>
              <w:rPr>
                <w:rFonts w:ascii="微软雅黑" w:eastAsia="微软雅黑" w:hAnsi="微软雅黑"/>
                <w:b/>
                <w:sz w:val="24"/>
              </w:rPr>
            </w:pPr>
            <w:r w:rsidRPr="00CD30E0">
              <w:rPr>
                <w:rFonts w:ascii="微软雅黑" w:eastAsia="微软雅黑" w:hAnsi="微软雅黑"/>
                <w:b/>
                <w:sz w:val="24"/>
              </w:rPr>
              <w:lastRenderedPageBreak/>
              <w:t>需求细项</w:t>
            </w: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8"/>
              <w:jc w:val="center"/>
              <w:rPr>
                <w:rFonts w:ascii="微软雅黑" w:eastAsia="微软雅黑" w:hAnsi="微软雅黑"/>
                <w:b/>
                <w:sz w:val="24"/>
              </w:rPr>
            </w:pPr>
            <w:r w:rsidRPr="00CD30E0">
              <w:rPr>
                <w:rFonts w:ascii="微软雅黑" w:eastAsia="微软雅黑" w:hAnsi="微软雅黑"/>
                <w:b/>
                <w:sz w:val="24"/>
              </w:rPr>
              <w:t>标准及</w:t>
            </w:r>
            <w:r w:rsidRPr="00CD30E0">
              <w:rPr>
                <w:rFonts w:ascii="微软雅黑" w:eastAsia="微软雅黑" w:hAnsi="微软雅黑" w:hint="eastAsia"/>
                <w:b/>
                <w:sz w:val="24"/>
              </w:rPr>
              <w:t>要求</w:t>
            </w:r>
          </w:p>
        </w:tc>
      </w:tr>
      <w:tr w:rsidR="00CD30E0" w:rsidRPr="00CD30E0" w:rsidTr="00E236E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8"/>
              <w:jc w:val="center"/>
              <w:rPr>
                <w:rFonts w:ascii="微软雅黑" w:eastAsia="微软雅黑" w:hAnsi="微软雅黑"/>
                <w:sz w:val="24"/>
              </w:rPr>
            </w:pPr>
            <w:r w:rsidRPr="00CD30E0">
              <w:rPr>
                <w:rFonts w:ascii="微软雅黑" w:eastAsia="微软雅黑" w:hAnsi="微软雅黑"/>
                <w:sz w:val="24"/>
              </w:rPr>
              <w:t>服务能力</w:t>
            </w: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8"/>
              <w:jc w:val="left"/>
              <w:rPr>
                <w:rFonts w:ascii="微软雅黑" w:eastAsia="微软雅黑" w:hAnsi="微软雅黑"/>
                <w:sz w:val="24"/>
              </w:rPr>
            </w:pPr>
            <w:r w:rsidRPr="00CD30E0">
              <w:rPr>
                <w:rFonts w:ascii="微软雅黑" w:eastAsia="微软雅黑" w:hAnsi="微软雅黑"/>
                <w:sz w:val="24"/>
              </w:rPr>
              <w:t>供应商须具备文档相关服务、数字服务等相关服务的能力</w:t>
            </w:r>
          </w:p>
        </w:tc>
      </w:tr>
      <w:tr w:rsidR="00CD30E0" w:rsidRPr="00CD30E0" w:rsidTr="00E236E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2"/>
              <w:jc w:val="left"/>
              <w:rPr>
                <w:rFonts w:ascii="微软雅黑" w:eastAsia="微软雅黑" w:hAnsi="微软雅黑"/>
                <w:sz w:val="24"/>
              </w:rPr>
            </w:pPr>
            <w:r w:rsidRPr="00CD30E0">
              <w:rPr>
                <w:rFonts w:ascii="微软雅黑" w:eastAsia="微软雅黑" w:hAnsi="微软雅黑"/>
                <w:sz w:val="24"/>
              </w:rPr>
              <w:t>档案存储保管服务库房条件要求</w:t>
            </w: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80"/>
              <w:jc w:val="left"/>
              <w:rPr>
                <w:rFonts w:ascii="微软雅黑" w:eastAsia="微软雅黑" w:hAnsi="微软雅黑"/>
                <w:sz w:val="24"/>
              </w:rPr>
            </w:pPr>
            <w:r w:rsidRPr="00CD30E0">
              <w:rPr>
                <w:rFonts w:ascii="微软雅黑" w:eastAsia="微软雅黑" w:hAnsi="微软雅黑"/>
                <w:sz w:val="24"/>
              </w:rPr>
              <w:t>1、档案库房满足就近存储；</w:t>
            </w:r>
          </w:p>
          <w:p w:rsidR="00CD30E0" w:rsidRPr="00CD30E0" w:rsidRDefault="00CD30E0" w:rsidP="00E236E2">
            <w:pPr>
              <w:pStyle w:val="TableParagraph"/>
              <w:snapToGrid w:val="0"/>
              <w:spacing w:before="91"/>
              <w:jc w:val="left"/>
              <w:rPr>
                <w:rFonts w:ascii="微软雅黑" w:eastAsia="微软雅黑" w:hAnsi="微软雅黑"/>
                <w:sz w:val="24"/>
              </w:rPr>
            </w:pPr>
            <w:r w:rsidRPr="00CD30E0">
              <w:rPr>
                <w:rFonts w:ascii="微软雅黑" w:eastAsia="微软雅黑" w:hAnsi="微软雅黑"/>
                <w:sz w:val="24"/>
              </w:rPr>
              <w:t>2、档案库房及日常运营管理符合“八防”要求；</w:t>
            </w:r>
          </w:p>
        </w:tc>
      </w:tr>
      <w:tr w:rsidR="00CD30E0" w:rsidRPr="00CD30E0" w:rsidTr="00E236E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jc w:val="left"/>
              <w:rPr>
                <w:rFonts w:ascii="微软雅黑" w:eastAsia="微软雅黑" w:hAnsi="微软雅黑"/>
                <w:sz w:val="24"/>
              </w:rPr>
            </w:pPr>
            <w:r w:rsidRPr="00CD30E0">
              <w:rPr>
                <w:rFonts w:ascii="微软雅黑" w:eastAsia="微软雅黑" w:hAnsi="微软雅黑"/>
                <w:sz w:val="24"/>
              </w:rPr>
              <w:t>档案整理装箱</w:t>
            </w: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8"/>
              <w:jc w:val="left"/>
              <w:rPr>
                <w:rFonts w:ascii="微软雅黑" w:eastAsia="微软雅黑" w:hAnsi="微软雅黑"/>
                <w:sz w:val="24"/>
              </w:rPr>
            </w:pPr>
            <w:r w:rsidRPr="00CD30E0">
              <w:rPr>
                <w:rFonts w:ascii="微软雅黑" w:eastAsia="微软雅黑" w:hAnsi="微软雅黑"/>
                <w:sz w:val="24"/>
              </w:rPr>
              <w:t>安排专业人员依据采购人需求，上门提供驻场服务；</w:t>
            </w:r>
          </w:p>
          <w:p w:rsidR="00CD30E0" w:rsidRPr="00CD30E0" w:rsidRDefault="00CD30E0" w:rsidP="00E236E2">
            <w:pPr>
              <w:pStyle w:val="TableParagraph"/>
              <w:snapToGrid w:val="0"/>
              <w:spacing w:before="78"/>
              <w:jc w:val="left"/>
              <w:rPr>
                <w:rFonts w:ascii="微软雅黑" w:eastAsia="微软雅黑" w:hAnsi="微软雅黑"/>
                <w:sz w:val="24"/>
              </w:rPr>
            </w:pPr>
            <w:r w:rsidRPr="00CD30E0">
              <w:rPr>
                <w:rFonts w:ascii="微软雅黑" w:eastAsia="微软雅黑" w:hAnsi="微软雅黑"/>
                <w:sz w:val="24"/>
              </w:rPr>
              <w:t>协助提供下架、分类、清点、排序、装箱、登记，输出装箱清单及协助上锁封箱服务； 驻场人员工作及行为规范需符合采购人场所纪律要求。</w:t>
            </w:r>
          </w:p>
        </w:tc>
      </w:tr>
      <w:tr w:rsidR="00CD30E0" w:rsidRPr="00CD30E0" w:rsidTr="00E236E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jc w:val="left"/>
              <w:rPr>
                <w:rFonts w:ascii="微软雅黑" w:eastAsia="微软雅黑" w:hAnsi="微软雅黑"/>
                <w:sz w:val="24"/>
              </w:rPr>
            </w:pPr>
            <w:r w:rsidRPr="00CD30E0">
              <w:rPr>
                <w:rFonts w:ascii="微软雅黑" w:eastAsia="微软雅黑" w:hAnsi="微软雅黑"/>
                <w:sz w:val="24"/>
              </w:rPr>
              <w:t>首次入库搬运服务</w:t>
            </w: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7"/>
              <w:jc w:val="left"/>
              <w:rPr>
                <w:rFonts w:ascii="微软雅黑" w:eastAsia="微软雅黑" w:hAnsi="微软雅黑"/>
                <w:sz w:val="24"/>
              </w:rPr>
            </w:pPr>
            <w:r w:rsidRPr="00CD30E0">
              <w:rPr>
                <w:rFonts w:ascii="微软雅黑" w:eastAsia="微软雅黑" w:hAnsi="微软雅黑"/>
                <w:sz w:val="24"/>
              </w:rPr>
              <w:t>1、具备从采购方病案库房搬运</w:t>
            </w:r>
            <w:proofErr w:type="gramStart"/>
            <w:r w:rsidRPr="00CD30E0">
              <w:rPr>
                <w:rFonts w:ascii="微软雅黑" w:eastAsia="微软雅黑" w:hAnsi="微软雅黑"/>
                <w:sz w:val="24"/>
              </w:rPr>
              <w:t>至供应</w:t>
            </w:r>
            <w:proofErr w:type="gramEnd"/>
            <w:r w:rsidRPr="00CD30E0">
              <w:rPr>
                <w:rFonts w:ascii="微软雅黑" w:eastAsia="微软雅黑" w:hAnsi="微软雅黑"/>
                <w:sz w:val="24"/>
              </w:rPr>
              <w:t>商专业档案库房集中保管的能力，包括历史存量档案移库、新增档案收箱入库。</w:t>
            </w:r>
          </w:p>
          <w:p w:rsidR="00CD30E0" w:rsidRPr="00CD30E0" w:rsidRDefault="00CD30E0" w:rsidP="00E236E2">
            <w:pPr>
              <w:pStyle w:val="TableParagraph"/>
              <w:snapToGrid w:val="0"/>
              <w:jc w:val="left"/>
              <w:rPr>
                <w:rFonts w:ascii="微软雅黑" w:eastAsia="微软雅黑" w:hAnsi="微软雅黑"/>
                <w:sz w:val="24"/>
              </w:rPr>
            </w:pPr>
            <w:r w:rsidRPr="00CD30E0">
              <w:rPr>
                <w:rFonts w:ascii="微软雅黑" w:eastAsia="微软雅黑" w:hAnsi="微软雅黑"/>
                <w:sz w:val="24"/>
              </w:rPr>
              <w:t>2</w:t>
            </w:r>
            <w:r w:rsidRPr="00CD30E0">
              <w:rPr>
                <w:rFonts w:ascii="微软雅黑" w:eastAsia="微软雅黑" w:hAnsi="微软雅黑"/>
                <w:spacing w:val="-3"/>
                <w:sz w:val="24"/>
              </w:rPr>
              <w:t>、每次收箱入库须由供应商提供厢式货车并上锁运输，且每辆车配备专人全程押运。</w:t>
            </w:r>
          </w:p>
          <w:p w:rsidR="00CD30E0" w:rsidRPr="00CD30E0" w:rsidRDefault="00CD30E0" w:rsidP="00E236E2">
            <w:pPr>
              <w:pStyle w:val="TableParagraph"/>
              <w:snapToGrid w:val="0"/>
              <w:spacing w:before="78"/>
              <w:jc w:val="left"/>
              <w:rPr>
                <w:rFonts w:ascii="微软雅黑" w:eastAsia="微软雅黑" w:hAnsi="微软雅黑" w:cs="宋体"/>
                <w:sz w:val="24"/>
              </w:rPr>
            </w:pPr>
            <w:r w:rsidRPr="00CD30E0">
              <w:rPr>
                <w:rFonts w:ascii="微软雅黑" w:eastAsia="微软雅黑" w:hAnsi="微软雅黑"/>
                <w:sz w:val="24"/>
              </w:rPr>
              <w:t>3</w:t>
            </w:r>
            <w:r w:rsidRPr="00CD30E0">
              <w:rPr>
                <w:rFonts w:ascii="微软雅黑" w:eastAsia="微软雅黑" w:hAnsi="微软雅黑"/>
                <w:spacing w:val="-3"/>
                <w:sz w:val="24"/>
              </w:rPr>
              <w:t>、具有完善严谨的移库交接方案，避免档案在移库过程中的遗失、毁损及信息泄露，</w:t>
            </w:r>
            <w:r w:rsidRPr="00CD30E0">
              <w:rPr>
                <w:rFonts w:ascii="微软雅黑" w:eastAsia="微软雅黑" w:hAnsi="微软雅黑" w:cs="宋体" w:hint="eastAsia"/>
                <w:sz w:val="24"/>
              </w:rPr>
              <w:t>制订应急预案应对突发状况。</w:t>
            </w:r>
          </w:p>
          <w:p w:rsidR="00CD30E0" w:rsidRPr="00CD30E0" w:rsidRDefault="00CD30E0" w:rsidP="00E236E2">
            <w:pPr>
              <w:pStyle w:val="TableParagraph"/>
              <w:snapToGrid w:val="0"/>
              <w:spacing w:before="91"/>
              <w:jc w:val="left"/>
              <w:rPr>
                <w:rFonts w:ascii="微软雅黑" w:eastAsia="微软雅黑" w:hAnsi="微软雅黑"/>
                <w:sz w:val="24"/>
              </w:rPr>
            </w:pPr>
            <w:r w:rsidRPr="00CD30E0">
              <w:rPr>
                <w:rFonts w:ascii="微软雅黑" w:eastAsia="微软雅黑" w:hAnsi="微软雅黑" w:cs="宋体" w:hint="eastAsia"/>
                <w:sz w:val="24"/>
              </w:rPr>
              <w:t>4、档案移库时效：本地T+1，即接收到指令后次工作日内上门收箱完成移库。</w:t>
            </w:r>
          </w:p>
        </w:tc>
      </w:tr>
      <w:tr w:rsidR="00CD30E0" w:rsidRPr="00CD30E0" w:rsidTr="00E236E2">
        <w:trPr>
          <w:jc w:val="center"/>
        </w:trPr>
        <w:tc>
          <w:tcPr>
            <w:tcW w:w="0" w:type="auto"/>
            <w:vMerge w:val="restart"/>
            <w:tcBorders>
              <w:top w:val="single" w:sz="4" w:space="0" w:color="auto"/>
              <w:left w:val="single" w:sz="6" w:space="0" w:color="000000"/>
              <w:bottom w:val="single" w:sz="4" w:space="0" w:color="auto"/>
              <w:right w:val="single" w:sz="4" w:space="0" w:color="auto"/>
            </w:tcBorders>
            <w:vAlign w:val="center"/>
          </w:tcPr>
          <w:p w:rsidR="00CD30E0" w:rsidRPr="00CD30E0" w:rsidRDefault="00CD30E0" w:rsidP="00E236E2">
            <w:pPr>
              <w:pStyle w:val="TableParagraph"/>
              <w:snapToGrid w:val="0"/>
              <w:jc w:val="left"/>
              <w:rPr>
                <w:rFonts w:ascii="微软雅黑" w:eastAsia="微软雅黑" w:hAnsi="微软雅黑" w:cs="宋体"/>
                <w:sz w:val="24"/>
              </w:rPr>
            </w:pPr>
            <w:r w:rsidRPr="00CD30E0">
              <w:rPr>
                <w:rFonts w:ascii="微软雅黑" w:eastAsia="微软雅黑" w:hAnsi="微软雅黑" w:cs="宋体" w:hint="eastAsia"/>
                <w:sz w:val="24"/>
              </w:rPr>
              <w:t>档案查阅、调阅服务</w:t>
            </w: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8"/>
              <w:jc w:val="left"/>
              <w:rPr>
                <w:rFonts w:ascii="微软雅黑" w:eastAsia="微软雅黑" w:hAnsi="微软雅黑" w:cs="宋体"/>
                <w:sz w:val="24"/>
              </w:rPr>
            </w:pPr>
            <w:r w:rsidRPr="00CD30E0">
              <w:rPr>
                <w:rFonts w:ascii="微软雅黑" w:eastAsia="微软雅黑" w:hAnsi="微软雅黑" w:cs="宋体" w:hint="eastAsia"/>
                <w:sz w:val="24"/>
              </w:rPr>
              <w:t>1、提供调阅及调阅回收服务、库房现场查阅、抽查检查等上下架服务。</w:t>
            </w:r>
          </w:p>
          <w:p w:rsidR="00CD30E0" w:rsidRPr="00CD30E0" w:rsidRDefault="00CD30E0" w:rsidP="00E236E2">
            <w:pPr>
              <w:pStyle w:val="TableParagraph"/>
              <w:snapToGrid w:val="0"/>
              <w:spacing w:before="90"/>
              <w:jc w:val="left"/>
              <w:rPr>
                <w:rFonts w:ascii="微软雅黑" w:eastAsia="微软雅黑" w:hAnsi="微软雅黑" w:cs="宋体"/>
                <w:sz w:val="24"/>
              </w:rPr>
            </w:pPr>
            <w:r w:rsidRPr="00CD30E0">
              <w:rPr>
                <w:rFonts w:ascii="微软雅黑" w:eastAsia="微软雅黑" w:hAnsi="微软雅黑" w:cs="宋体" w:hint="eastAsia"/>
                <w:sz w:val="24"/>
              </w:rPr>
              <w:t>2、提供非现场查阅配送相关服务时，必须专人专车押运，按约定时效收取或派送。</w:t>
            </w:r>
          </w:p>
          <w:p w:rsidR="00CD30E0" w:rsidRPr="00CD30E0" w:rsidRDefault="00CD30E0" w:rsidP="00E236E2">
            <w:pPr>
              <w:pStyle w:val="TableParagraph"/>
              <w:snapToGrid w:val="0"/>
              <w:spacing w:before="91"/>
              <w:jc w:val="left"/>
              <w:rPr>
                <w:rFonts w:ascii="微软雅黑" w:eastAsia="微软雅黑" w:hAnsi="微软雅黑" w:cs="宋体"/>
                <w:sz w:val="24"/>
              </w:rPr>
            </w:pPr>
            <w:r w:rsidRPr="00CD30E0">
              <w:rPr>
                <w:rFonts w:ascii="微软雅黑" w:eastAsia="微软雅黑" w:hAnsi="微软雅黑" w:cs="宋体" w:hint="eastAsia"/>
                <w:sz w:val="24"/>
              </w:rPr>
              <w:t>3、具备严格的</w:t>
            </w:r>
            <w:proofErr w:type="gramStart"/>
            <w:r w:rsidRPr="00CD30E0">
              <w:rPr>
                <w:rFonts w:ascii="微软雅黑" w:eastAsia="微软雅黑" w:hAnsi="微软雅黑" w:cs="宋体" w:hint="eastAsia"/>
                <w:sz w:val="24"/>
              </w:rPr>
              <w:t>调阅审批</w:t>
            </w:r>
            <w:proofErr w:type="gramEnd"/>
            <w:r w:rsidRPr="00CD30E0">
              <w:rPr>
                <w:rFonts w:ascii="微软雅黑" w:eastAsia="微软雅黑" w:hAnsi="微软雅黑" w:cs="宋体" w:hint="eastAsia"/>
                <w:sz w:val="24"/>
              </w:rPr>
              <w:t>手续及严密的交接流程，通过完善的管理制度体系及服务流程规范进行约束，制订应急预案及定期开展演练。</w:t>
            </w:r>
          </w:p>
          <w:p w:rsidR="00CD30E0" w:rsidRPr="00CD30E0" w:rsidRDefault="00CD30E0" w:rsidP="00E236E2">
            <w:pPr>
              <w:pStyle w:val="TableParagraph"/>
              <w:snapToGrid w:val="0"/>
              <w:jc w:val="left"/>
              <w:rPr>
                <w:rFonts w:ascii="微软雅黑" w:eastAsia="微软雅黑" w:hAnsi="微软雅黑" w:cs="宋体"/>
                <w:sz w:val="24"/>
              </w:rPr>
            </w:pPr>
            <w:r w:rsidRPr="00CD30E0">
              <w:rPr>
                <w:rFonts w:ascii="微软雅黑" w:eastAsia="微软雅黑" w:hAnsi="微软雅黑" w:cs="宋体" w:hint="eastAsia"/>
                <w:sz w:val="24"/>
              </w:rPr>
              <w:t>4、严格执行档案利用权限管理要求，在未授权情况下不得拆封翻阅档案箱、读取档案信息。</w:t>
            </w:r>
          </w:p>
        </w:tc>
      </w:tr>
      <w:tr w:rsidR="00CD30E0" w:rsidRPr="00CD30E0" w:rsidTr="00E236E2">
        <w:trPr>
          <w:jc w:val="center"/>
        </w:trPr>
        <w:tc>
          <w:tcPr>
            <w:tcW w:w="0" w:type="auto"/>
            <w:vMerge/>
            <w:tcBorders>
              <w:top w:val="nil"/>
              <w:left w:val="single" w:sz="6" w:space="0" w:color="000000"/>
              <w:bottom w:val="single" w:sz="4" w:space="0" w:color="auto"/>
              <w:right w:val="single" w:sz="4" w:space="0" w:color="auto"/>
            </w:tcBorders>
            <w:vAlign w:val="center"/>
          </w:tcPr>
          <w:p w:rsidR="00CD30E0" w:rsidRPr="00CD30E0" w:rsidRDefault="00CD30E0" w:rsidP="00E236E2">
            <w:pPr>
              <w:snapToGrid w:val="0"/>
              <w:jc w:val="left"/>
              <w:rPr>
                <w:rFonts w:ascii="微软雅黑" w:eastAsia="微软雅黑" w:hAnsi="微软雅黑" w:cs="宋体"/>
                <w:sz w:val="24"/>
                <w:szCs w:val="24"/>
              </w:rPr>
            </w:pP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80"/>
              <w:jc w:val="left"/>
              <w:rPr>
                <w:rFonts w:ascii="微软雅黑" w:eastAsia="微软雅黑" w:hAnsi="微软雅黑" w:cs="宋体"/>
                <w:sz w:val="24"/>
              </w:rPr>
            </w:pPr>
            <w:r w:rsidRPr="00CD30E0">
              <w:rPr>
                <w:rFonts w:ascii="微软雅黑" w:eastAsia="微软雅黑" w:hAnsi="微软雅黑" w:cs="宋体" w:hint="eastAsia"/>
                <w:sz w:val="24"/>
              </w:rPr>
              <w:t>响应时间要求：</w:t>
            </w:r>
          </w:p>
          <w:p w:rsidR="00CD30E0" w:rsidRPr="00CD30E0" w:rsidRDefault="00CD30E0" w:rsidP="00E236E2">
            <w:pPr>
              <w:pStyle w:val="TableParagraph"/>
              <w:snapToGrid w:val="0"/>
              <w:spacing w:before="91"/>
              <w:jc w:val="left"/>
              <w:rPr>
                <w:rFonts w:ascii="微软雅黑" w:eastAsia="微软雅黑" w:hAnsi="微软雅黑" w:cs="宋体"/>
                <w:sz w:val="24"/>
              </w:rPr>
            </w:pPr>
            <w:r w:rsidRPr="00CD30E0">
              <w:rPr>
                <w:rFonts w:ascii="微软雅黑" w:eastAsia="微软雅黑" w:hAnsi="微软雅黑" w:cs="宋体" w:hint="eastAsia"/>
                <w:sz w:val="24"/>
              </w:rPr>
              <w:t>1、普通调阅 ：本地 T+1，即接收到指令后次工作日内送达；异地 T+2，即接收到指令后第三个工作日内送达。</w:t>
            </w:r>
          </w:p>
          <w:p w:rsidR="00CD30E0" w:rsidRPr="00CD30E0" w:rsidRDefault="00CD30E0" w:rsidP="00E236E2">
            <w:pPr>
              <w:pStyle w:val="TableParagraph"/>
              <w:snapToGrid w:val="0"/>
              <w:jc w:val="left"/>
              <w:rPr>
                <w:rFonts w:ascii="微软雅黑" w:eastAsia="微软雅黑" w:hAnsi="微软雅黑" w:cs="宋体"/>
                <w:sz w:val="24"/>
              </w:rPr>
            </w:pPr>
            <w:r w:rsidRPr="00CD30E0">
              <w:rPr>
                <w:rFonts w:ascii="微软雅黑" w:eastAsia="微软雅黑" w:hAnsi="微软雅黑" w:cs="宋体" w:hint="eastAsia"/>
                <w:sz w:val="24"/>
              </w:rPr>
              <w:t>2</w:t>
            </w:r>
            <w:r w:rsidRPr="00CD30E0">
              <w:rPr>
                <w:rFonts w:ascii="微软雅黑" w:eastAsia="微软雅黑" w:hAnsi="微软雅黑" w:cs="宋体" w:hint="eastAsia"/>
                <w:spacing w:val="-3"/>
                <w:sz w:val="24"/>
              </w:rPr>
              <w:t>、紧急调阅：本地，工作时间内接到指令后，4</w:t>
            </w:r>
            <w:r w:rsidRPr="00CD30E0">
              <w:rPr>
                <w:rFonts w:ascii="微软雅黑" w:eastAsia="微软雅黑" w:hAnsi="微软雅黑" w:cs="宋体" w:hint="eastAsia"/>
                <w:spacing w:val="-8"/>
                <w:sz w:val="24"/>
              </w:rPr>
              <w:t xml:space="preserve"> 小时内送达；异地，能够配合协商按</w:t>
            </w:r>
            <w:r w:rsidRPr="00CD30E0">
              <w:rPr>
                <w:rFonts w:ascii="微软雅黑" w:eastAsia="微软雅黑" w:hAnsi="微软雅黑" w:cs="宋体" w:hint="eastAsia"/>
                <w:spacing w:val="-5"/>
                <w:sz w:val="24"/>
              </w:rPr>
              <w:t>最快交通方式派送至现场。</w:t>
            </w:r>
          </w:p>
          <w:p w:rsidR="00CD30E0" w:rsidRPr="00CD30E0" w:rsidRDefault="00CD30E0" w:rsidP="00E236E2">
            <w:pPr>
              <w:pStyle w:val="TableParagraph"/>
              <w:snapToGrid w:val="0"/>
              <w:jc w:val="left"/>
              <w:rPr>
                <w:rFonts w:ascii="微软雅黑" w:eastAsia="微软雅黑" w:hAnsi="微软雅黑" w:cs="宋体"/>
                <w:sz w:val="24"/>
              </w:rPr>
            </w:pPr>
            <w:r w:rsidRPr="00CD30E0">
              <w:rPr>
                <w:rFonts w:ascii="微软雅黑" w:eastAsia="微软雅黑" w:hAnsi="微软雅黑" w:cs="宋体" w:hint="eastAsia"/>
                <w:sz w:val="24"/>
              </w:rPr>
              <w:lastRenderedPageBreak/>
              <w:t>3</w:t>
            </w:r>
            <w:r w:rsidRPr="00CD30E0">
              <w:rPr>
                <w:rFonts w:ascii="微软雅黑" w:eastAsia="微软雅黑" w:hAnsi="微软雅黑" w:cs="宋体" w:hint="eastAsia"/>
                <w:spacing w:val="-11"/>
                <w:sz w:val="24"/>
              </w:rPr>
              <w:t xml:space="preserve">、原件调阅回收：本地 </w:t>
            </w:r>
            <w:r w:rsidRPr="00CD30E0">
              <w:rPr>
                <w:rFonts w:ascii="微软雅黑" w:eastAsia="微软雅黑" w:hAnsi="微软雅黑" w:cs="宋体" w:hint="eastAsia"/>
                <w:spacing w:val="-5"/>
                <w:sz w:val="24"/>
              </w:rPr>
              <w:t>T+1</w:t>
            </w:r>
            <w:r w:rsidRPr="00CD30E0">
              <w:rPr>
                <w:rFonts w:ascii="微软雅黑" w:eastAsia="微软雅黑" w:hAnsi="微软雅黑" w:cs="宋体" w:hint="eastAsia"/>
                <w:spacing w:val="-6"/>
                <w:sz w:val="24"/>
              </w:rPr>
              <w:t xml:space="preserve">，即接收到指令后次工作日内上门收取；异地 </w:t>
            </w:r>
            <w:r w:rsidRPr="00CD30E0">
              <w:rPr>
                <w:rFonts w:ascii="微软雅黑" w:eastAsia="微软雅黑" w:hAnsi="微软雅黑" w:cs="宋体" w:hint="eastAsia"/>
                <w:spacing w:val="-5"/>
                <w:sz w:val="24"/>
              </w:rPr>
              <w:t>T+2</w:t>
            </w:r>
            <w:r w:rsidRPr="00CD30E0">
              <w:rPr>
                <w:rFonts w:ascii="微软雅黑" w:eastAsia="微软雅黑" w:hAnsi="微软雅黑" w:cs="宋体" w:hint="eastAsia"/>
                <w:spacing w:val="-3"/>
                <w:sz w:val="24"/>
              </w:rPr>
              <w:t>，即接收到指令后第三个工作日内收取。</w:t>
            </w:r>
          </w:p>
          <w:p w:rsidR="00CD30E0" w:rsidRPr="00CD30E0" w:rsidRDefault="00CD30E0" w:rsidP="00E236E2">
            <w:pPr>
              <w:pStyle w:val="TableParagraph"/>
              <w:snapToGrid w:val="0"/>
              <w:jc w:val="left"/>
              <w:rPr>
                <w:rFonts w:ascii="微软雅黑" w:eastAsia="微软雅黑" w:hAnsi="微软雅黑" w:cs="宋体"/>
                <w:sz w:val="24"/>
              </w:rPr>
            </w:pPr>
            <w:r w:rsidRPr="00CD30E0">
              <w:rPr>
                <w:rFonts w:ascii="微软雅黑" w:eastAsia="微软雅黑" w:hAnsi="微软雅黑" w:cs="宋体" w:hint="eastAsia"/>
                <w:sz w:val="24"/>
              </w:rPr>
              <w:t>4、现场查阅：可 T+1 预约下架，采购人指定人员次工作日到库房查阅。</w:t>
            </w:r>
          </w:p>
        </w:tc>
      </w:tr>
      <w:tr w:rsidR="00CD30E0" w:rsidRPr="00CD30E0" w:rsidTr="00E236E2">
        <w:trPr>
          <w:jc w:val="center"/>
        </w:trPr>
        <w:tc>
          <w:tcPr>
            <w:tcW w:w="0" w:type="auto"/>
            <w:tcBorders>
              <w:top w:val="single" w:sz="4" w:space="0" w:color="auto"/>
              <w:left w:val="single" w:sz="6" w:space="0" w:color="000000"/>
              <w:bottom w:val="single" w:sz="4" w:space="0" w:color="auto"/>
              <w:right w:val="single" w:sz="4" w:space="0" w:color="auto"/>
            </w:tcBorders>
            <w:vAlign w:val="center"/>
          </w:tcPr>
          <w:p w:rsidR="00CD30E0" w:rsidRPr="00CD30E0" w:rsidRDefault="00CD30E0" w:rsidP="00E236E2">
            <w:pPr>
              <w:pStyle w:val="TableParagraph"/>
              <w:snapToGrid w:val="0"/>
              <w:rPr>
                <w:rFonts w:ascii="微软雅黑" w:eastAsia="微软雅黑" w:hAnsi="微软雅黑" w:cs="宋体"/>
                <w:sz w:val="24"/>
              </w:rPr>
            </w:pPr>
            <w:r w:rsidRPr="00CD30E0">
              <w:rPr>
                <w:rFonts w:ascii="微软雅黑" w:eastAsia="微软雅黑" w:hAnsi="微软雅黑" w:cs="宋体" w:hint="eastAsia"/>
                <w:sz w:val="24"/>
              </w:rPr>
              <w:lastRenderedPageBreak/>
              <w:t>日常运营及管理</w:t>
            </w: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8"/>
              <w:jc w:val="left"/>
              <w:rPr>
                <w:rFonts w:ascii="微软雅黑" w:eastAsia="微软雅黑" w:hAnsi="微软雅黑" w:cs="宋体"/>
                <w:sz w:val="24"/>
              </w:rPr>
            </w:pPr>
            <w:r w:rsidRPr="00CD30E0">
              <w:rPr>
                <w:rFonts w:ascii="微软雅黑" w:eastAsia="微软雅黑" w:hAnsi="微软雅黑" w:cs="宋体" w:hint="eastAsia"/>
                <w:sz w:val="24"/>
              </w:rPr>
              <w:t>1、提供上架、定位登记、消杀等日常维护服务工作。</w:t>
            </w:r>
          </w:p>
          <w:p w:rsidR="00CD30E0" w:rsidRPr="00CD30E0" w:rsidRDefault="00CD30E0" w:rsidP="00E236E2">
            <w:pPr>
              <w:pStyle w:val="TableParagraph"/>
              <w:snapToGrid w:val="0"/>
              <w:spacing w:before="90"/>
              <w:jc w:val="left"/>
              <w:rPr>
                <w:rFonts w:ascii="微软雅黑" w:eastAsia="微软雅黑" w:hAnsi="微软雅黑" w:cs="宋体"/>
                <w:sz w:val="24"/>
              </w:rPr>
            </w:pPr>
            <w:r w:rsidRPr="00CD30E0">
              <w:rPr>
                <w:rFonts w:ascii="微软雅黑" w:eastAsia="微软雅黑" w:hAnsi="微软雅黑" w:cs="宋体" w:hint="eastAsia"/>
                <w:sz w:val="24"/>
              </w:rPr>
              <w:t>2、库房具备 7*24 小时无死角视频监控及保安值守巡逻。</w:t>
            </w:r>
          </w:p>
          <w:p w:rsidR="00CD30E0" w:rsidRPr="00CD30E0" w:rsidRDefault="00CD30E0" w:rsidP="00E236E2">
            <w:pPr>
              <w:pStyle w:val="TableParagraph"/>
              <w:snapToGrid w:val="0"/>
              <w:spacing w:before="91"/>
              <w:jc w:val="left"/>
              <w:rPr>
                <w:rFonts w:ascii="微软雅黑" w:eastAsia="微软雅黑" w:hAnsi="微软雅黑" w:cs="宋体"/>
                <w:sz w:val="24"/>
              </w:rPr>
            </w:pPr>
            <w:r w:rsidRPr="00CD30E0">
              <w:rPr>
                <w:rFonts w:ascii="微软雅黑" w:eastAsia="微软雅黑" w:hAnsi="微软雅黑" w:cs="宋体" w:hint="eastAsia"/>
                <w:sz w:val="24"/>
              </w:rPr>
              <w:t>3、档案库房管</w:t>
            </w:r>
            <w:proofErr w:type="gramStart"/>
            <w:r w:rsidRPr="00CD30E0">
              <w:rPr>
                <w:rFonts w:ascii="微软雅黑" w:eastAsia="微软雅黑" w:hAnsi="微软雅黑" w:cs="宋体" w:hint="eastAsia"/>
                <w:sz w:val="24"/>
              </w:rPr>
              <w:t>理具备</w:t>
            </w:r>
            <w:proofErr w:type="gramEnd"/>
            <w:r w:rsidRPr="00CD30E0">
              <w:rPr>
                <w:rFonts w:ascii="微软雅黑" w:eastAsia="微软雅黑" w:hAnsi="微软雅黑" w:cs="宋体" w:hint="eastAsia"/>
                <w:sz w:val="24"/>
              </w:rPr>
              <w:t>严格的准入要求，未授权人员不可进入库房接触档案。</w:t>
            </w:r>
          </w:p>
        </w:tc>
      </w:tr>
      <w:tr w:rsidR="00CD30E0" w:rsidRPr="00CD30E0" w:rsidTr="00E236E2">
        <w:trPr>
          <w:jc w:val="center"/>
        </w:trPr>
        <w:tc>
          <w:tcPr>
            <w:tcW w:w="0" w:type="auto"/>
            <w:tcBorders>
              <w:top w:val="single" w:sz="4" w:space="0" w:color="auto"/>
              <w:left w:val="single" w:sz="6" w:space="0" w:color="000000"/>
              <w:bottom w:val="single" w:sz="4" w:space="0" w:color="auto"/>
              <w:right w:val="single" w:sz="4" w:space="0" w:color="auto"/>
            </w:tcBorders>
            <w:vAlign w:val="center"/>
          </w:tcPr>
          <w:p w:rsidR="00CD30E0" w:rsidRPr="00CD30E0" w:rsidRDefault="00CD30E0" w:rsidP="00E236E2">
            <w:pPr>
              <w:pStyle w:val="TableParagraph"/>
              <w:snapToGrid w:val="0"/>
              <w:rPr>
                <w:rFonts w:ascii="微软雅黑" w:eastAsia="微软雅黑" w:hAnsi="微软雅黑" w:cs="宋体"/>
                <w:sz w:val="24"/>
              </w:rPr>
            </w:pPr>
            <w:r w:rsidRPr="00CD30E0">
              <w:rPr>
                <w:rFonts w:ascii="微软雅黑" w:eastAsia="微软雅黑" w:hAnsi="微软雅黑" w:cs="宋体" w:hint="eastAsia"/>
                <w:sz w:val="24"/>
              </w:rPr>
              <w:t>售后服务</w:t>
            </w: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7"/>
              <w:jc w:val="left"/>
              <w:rPr>
                <w:rFonts w:ascii="微软雅黑" w:eastAsia="微软雅黑" w:hAnsi="微软雅黑" w:cs="宋体"/>
                <w:sz w:val="24"/>
              </w:rPr>
            </w:pPr>
            <w:r w:rsidRPr="00CD30E0">
              <w:rPr>
                <w:rFonts w:ascii="微软雅黑" w:eastAsia="微软雅黑" w:hAnsi="微软雅黑" w:cs="宋体" w:hint="eastAsia"/>
                <w:sz w:val="24"/>
              </w:rPr>
              <w:t>1</w:t>
            </w:r>
            <w:r w:rsidRPr="00CD30E0">
              <w:rPr>
                <w:rFonts w:ascii="微软雅黑" w:eastAsia="微软雅黑" w:hAnsi="微软雅黑" w:cs="宋体" w:hint="eastAsia"/>
                <w:spacing w:val="-22"/>
                <w:sz w:val="24"/>
              </w:rPr>
              <w:t>、</w:t>
            </w:r>
            <w:r w:rsidRPr="00CD30E0">
              <w:rPr>
                <w:rFonts w:ascii="微软雅黑" w:eastAsia="微软雅黑" w:hAnsi="微软雅黑" w:cs="宋体" w:hint="eastAsia"/>
                <w:spacing w:val="-4"/>
                <w:sz w:val="24"/>
              </w:rPr>
              <w:t>建立快速响应机制</w:t>
            </w:r>
            <w:r w:rsidRPr="00CD30E0">
              <w:rPr>
                <w:rFonts w:ascii="微软雅黑" w:eastAsia="微软雅黑" w:hAnsi="微软雅黑" w:cs="宋体" w:hint="eastAsia"/>
                <w:spacing w:val="-22"/>
                <w:sz w:val="24"/>
              </w:rPr>
              <w:t xml:space="preserve">    每天工作</w:t>
            </w:r>
            <w:r w:rsidRPr="00CD30E0">
              <w:rPr>
                <w:rFonts w:ascii="微软雅黑" w:eastAsia="微软雅黑" w:hAnsi="微软雅黑" w:cs="宋体" w:hint="eastAsia"/>
                <w:spacing w:val="-3"/>
                <w:sz w:val="24"/>
              </w:rPr>
              <w:t>时间</w:t>
            </w:r>
            <w:r w:rsidRPr="00CD30E0">
              <w:rPr>
                <w:rFonts w:ascii="微软雅黑" w:eastAsia="微软雅黑" w:hAnsi="微软雅黑" w:cs="宋体" w:hint="eastAsia"/>
                <w:sz w:val="24"/>
              </w:rPr>
              <w:t>8:00-12:00，14:00-17:30，</w:t>
            </w:r>
            <w:r w:rsidRPr="00CD30E0">
              <w:rPr>
                <w:rFonts w:ascii="微软雅黑" w:eastAsia="微软雅黑" w:hAnsi="微软雅黑" w:cs="宋体" w:hint="eastAsia"/>
                <w:spacing w:val="-7"/>
                <w:sz w:val="24"/>
              </w:rPr>
              <w:t>供应</w:t>
            </w:r>
            <w:proofErr w:type="gramStart"/>
            <w:r w:rsidRPr="00CD30E0">
              <w:rPr>
                <w:rFonts w:ascii="微软雅黑" w:eastAsia="微软雅黑" w:hAnsi="微软雅黑" w:cs="宋体" w:hint="eastAsia"/>
                <w:spacing w:val="-7"/>
                <w:sz w:val="24"/>
              </w:rPr>
              <w:t>商接到</w:t>
            </w:r>
            <w:proofErr w:type="gramEnd"/>
            <w:r w:rsidRPr="00CD30E0">
              <w:rPr>
                <w:rFonts w:ascii="微软雅黑" w:eastAsia="微软雅黑" w:hAnsi="微软雅黑" w:cs="宋体" w:hint="eastAsia"/>
                <w:spacing w:val="-7"/>
                <w:sz w:val="24"/>
              </w:rPr>
              <w:t>采购人的服务需求或问题反馈后，应在30分钟内</w:t>
            </w:r>
            <w:proofErr w:type="gramStart"/>
            <w:r w:rsidRPr="00CD30E0">
              <w:rPr>
                <w:rFonts w:ascii="微软雅黑" w:eastAsia="微软雅黑" w:hAnsi="微软雅黑" w:cs="宋体" w:hint="eastAsia"/>
                <w:spacing w:val="-11"/>
                <w:sz w:val="24"/>
              </w:rPr>
              <w:t>作出</w:t>
            </w:r>
            <w:proofErr w:type="gramEnd"/>
            <w:r w:rsidRPr="00CD30E0">
              <w:rPr>
                <w:rFonts w:ascii="微软雅黑" w:eastAsia="微软雅黑" w:hAnsi="微软雅黑" w:cs="宋体" w:hint="eastAsia"/>
                <w:spacing w:val="-11"/>
                <w:sz w:val="24"/>
              </w:rPr>
              <w:t>响应。非工作日及工作</w:t>
            </w:r>
            <w:r w:rsidRPr="00CD30E0">
              <w:rPr>
                <w:rFonts w:ascii="微软雅黑" w:eastAsia="微软雅黑" w:hAnsi="微软雅黑" w:cs="宋体" w:hint="eastAsia"/>
                <w:spacing w:val="-6"/>
                <w:sz w:val="24"/>
              </w:rPr>
              <w:t>时间可提供应急响应紧急服务。</w:t>
            </w:r>
          </w:p>
          <w:p w:rsidR="00CD30E0" w:rsidRPr="00CD30E0" w:rsidRDefault="00CD30E0" w:rsidP="00E236E2">
            <w:pPr>
              <w:pStyle w:val="TableParagraph"/>
              <w:snapToGrid w:val="0"/>
              <w:jc w:val="left"/>
              <w:rPr>
                <w:rFonts w:ascii="微软雅黑" w:eastAsia="微软雅黑" w:hAnsi="微软雅黑" w:cs="宋体"/>
                <w:sz w:val="24"/>
              </w:rPr>
            </w:pPr>
            <w:r w:rsidRPr="00CD30E0">
              <w:rPr>
                <w:rFonts w:ascii="微软雅黑" w:eastAsia="微软雅黑" w:hAnsi="微软雅黑" w:cs="宋体" w:hint="eastAsia"/>
                <w:sz w:val="24"/>
              </w:rPr>
              <w:t>2</w:t>
            </w:r>
            <w:r w:rsidRPr="00CD30E0">
              <w:rPr>
                <w:rFonts w:ascii="微软雅黑" w:eastAsia="微软雅黑" w:hAnsi="微软雅黑" w:cs="宋体" w:hint="eastAsia"/>
                <w:spacing w:val="-4"/>
                <w:sz w:val="24"/>
              </w:rPr>
              <w:t>、服务合同期内，如有供应商库房租赁到期、存放空间不足等原因，导致库房不能满</w:t>
            </w:r>
            <w:r w:rsidRPr="00CD30E0">
              <w:rPr>
                <w:rFonts w:ascii="微软雅黑" w:eastAsia="微软雅黑" w:hAnsi="微软雅黑" w:cs="宋体" w:hint="eastAsia"/>
                <w:spacing w:val="-8"/>
                <w:sz w:val="24"/>
              </w:rPr>
              <w:t>足档案长期存储保管要求的，需免费提供档案转移服务，并按标准提供同等条件以上的</w:t>
            </w:r>
            <w:r w:rsidRPr="00CD30E0">
              <w:rPr>
                <w:rFonts w:ascii="微软雅黑" w:eastAsia="微软雅黑" w:hAnsi="微软雅黑" w:cs="宋体" w:hint="eastAsia"/>
                <w:sz w:val="24"/>
              </w:rPr>
              <w:t>库房存放档案，并负责确保业务连续性及移库过程安全。</w:t>
            </w:r>
          </w:p>
        </w:tc>
      </w:tr>
      <w:tr w:rsidR="00CD30E0" w:rsidRPr="00CD30E0" w:rsidTr="00E236E2">
        <w:trPr>
          <w:jc w:val="center"/>
        </w:trPr>
        <w:tc>
          <w:tcPr>
            <w:tcW w:w="1187" w:type="dxa"/>
            <w:tcBorders>
              <w:top w:val="single" w:sz="4" w:space="0" w:color="auto"/>
              <w:left w:val="single" w:sz="6" w:space="0" w:color="000000"/>
              <w:bottom w:val="single" w:sz="4" w:space="0" w:color="auto"/>
              <w:right w:val="single" w:sz="4" w:space="0" w:color="auto"/>
            </w:tcBorders>
            <w:vAlign w:val="center"/>
          </w:tcPr>
          <w:p w:rsidR="00CD30E0" w:rsidRPr="00CD30E0" w:rsidRDefault="00CD30E0" w:rsidP="00E236E2">
            <w:pPr>
              <w:pStyle w:val="TableParagraph"/>
              <w:snapToGrid w:val="0"/>
              <w:rPr>
                <w:rFonts w:ascii="微软雅黑" w:eastAsia="微软雅黑" w:hAnsi="微软雅黑" w:cs="宋体"/>
                <w:sz w:val="24"/>
              </w:rPr>
            </w:pPr>
            <w:r w:rsidRPr="00CD30E0">
              <w:rPr>
                <w:rFonts w:ascii="微软雅黑" w:eastAsia="微软雅黑" w:hAnsi="微软雅黑" w:cs="宋体" w:hint="eastAsia"/>
                <w:sz w:val="24"/>
              </w:rPr>
              <w:t>风险事故赔偿</w:t>
            </w:r>
          </w:p>
        </w:tc>
        <w:tc>
          <w:tcPr>
            <w:tcW w:w="7136" w:type="dxa"/>
            <w:tcBorders>
              <w:top w:val="single" w:sz="4" w:space="0" w:color="auto"/>
              <w:left w:val="single" w:sz="4" w:space="0" w:color="auto"/>
              <w:bottom w:val="single" w:sz="4" w:space="0" w:color="auto"/>
              <w:right w:val="single" w:sz="4" w:space="0" w:color="auto"/>
            </w:tcBorders>
            <w:vAlign w:val="center"/>
          </w:tcPr>
          <w:p w:rsidR="00CD30E0" w:rsidRPr="00CD30E0" w:rsidRDefault="00CD30E0" w:rsidP="00E236E2">
            <w:pPr>
              <w:pStyle w:val="TableParagraph"/>
              <w:snapToGrid w:val="0"/>
              <w:spacing w:before="78"/>
              <w:jc w:val="left"/>
              <w:rPr>
                <w:rFonts w:ascii="微软雅黑" w:eastAsia="微软雅黑" w:hAnsi="微软雅黑" w:cs="宋体"/>
                <w:sz w:val="24"/>
              </w:rPr>
            </w:pPr>
            <w:r w:rsidRPr="00CD30E0">
              <w:rPr>
                <w:rFonts w:ascii="微软雅黑" w:eastAsia="微软雅黑" w:hAnsi="微软雅黑" w:cs="宋体" w:hint="eastAsia"/>
                <w:sz w:val="24"/>
              </w:rPr>
              <w:t>1</w:t>
            </w:r>
            <w:r w:rsidRPr="00CD30E0">
              <w:rPr>
                <w:rFonts w:ascii="微软雅黑" w:eastAsia="微软雅黑" w:hAnsi="微软雅黑" w:cs="宋体" w:hint="eastAsia"/>
                <w:spacing w:val="-4"/>
                <w:sz w:val="24"/>
              </w:rPr>
              <w:t xml:space="preserve">、针对档案发生实物安全事故，包括仓储保管、档案装卸、物流配送及搬运等环节， </w:t>
            </w:r>
            <w:r w:rsidRPr="00CD30E0">
              <w:rPr>
                <w:rFonts w:ascii="微软雅黑" w:eastAsia="微软雅黑" w:hAnsi="微软雅黑" w:cs="宋体" w:hint="eastAsia"/>
                <w:spacing w:val="-10"/>
                <w:sz w:val="24"/>
              </w:rPr>
              <w:t>涵盖交通事故、火灾、水淹、盗窃、抢劫等，对档案造成毁损及丢失的，供应商应赔偿相应损失。</w:t>
            </w:r>
          </w:p>
          <w:p w:rsidR="00CD30E0" w:rsidRPr="00CD30E0" w:rsidRDefault="00CD30E0" w:rsidP="00E236E2">
            <w:pPr>
              <w:pStyle w:val="TableParagraph"/>
              <w:snapToGrid w:val="0"/>
              <w:jc w:val="left"/>
              <w:rPr>
                <w:rFonts w:ascii="微软雅黑" w:eastAsia="微软雅黑" w:hAnsi="微软雅黑" w:cs="宋体"/>
                <w:sz w:val="24"/>
              </w:rPr>
            </w:pPr>
            <w:r w:rsidRPr="00CD30E0">
              <w:rPr>
                <w:rFonts w:ascii="微软雅黑" w:eastAsia="微软雅黑" w:hAnsi="微软雅黑" w:cs="宋体" w:hint="eastAsia"/>
                <w:sz w:val="24"/>
              </w:rPr>
              <w:t>2</w:t>
            </w:r>
            <w:r w:rsidRPr="00CD30E0">
              <w:rPr>
                <w:rFonts w:ascii="微软雅黑" w:eastAsia="微软雅黑" w:hAnsi="微软雅黑" w:cs="宋体" w:hint="eastAsia"/>
                <w:spacing w:val="-3"/>
                <w:sz w:val="24"/>
              </w:rPr>
              <w:t>、针对供应</w:t>
            </w:r>
            <w:proofErr w:type="gramStart"/>
            <w:r w:rsidRPr="00CD30E0">
              <w:rPr>
                <w:rFonts w:ascii="微软雅黑" w:eastAsia="微软雅黑" w:hAnsi="微软雅黑" w:cs="宋体" w:hint="eastAsia"/>
                <w:spacing w:val="-3"/>
                <w:sz w:val="24"/>
              </w:rPr>
              <w:t>商员工</w:t>
            </w:r>
            <w:proofErr w:type="gramEnd"/>
            <w:r w:rsidRPr="00CD30E0">
              <w:rPr>
                <w:rFonts w:ascii="微软雅黑" w:eastAsia="微软雅黑" w:hAnsi="微软雅黑" w:cs="宋体" w:hint="eastAsia"/>
                <w:spacing w:val="-3"/>
                <w:sz w:val="24"/>
              </w:rPr>
              <w:t>执业行为带来损失风险的，包括员工过失行为、故意行为等使档案</w:t>
            </w:r>
            <w:r w:rsidRPr="00CD30E0">
              <w:rPr>
                <w:rFonts w:ascii="微软雅黑" w:eastAsia="微软雅黑" w:hAnsi="微软雅黑" w:cs="宋体" w:hint="eastAsia"/>
                <w:spacing w:val="-12"/>
                <w:sz w:val="24"/>
              </w:rPr>
              <w:t>遭受损毁、泄密、丢失带来的损失，员工未按规定操作的不当行为或不负责任的行为带</w:t>
            </w:r>
            <w:r w:rsidRPr="00CD30E0">
              <w:rPr>
                <w:rFonts w:ascii="微软雅黑" w:eastAsia="微软雅黑" w:hAnsi="微软雅黑" w:cs="宋体" w:hint="eastAsia"/>
                <w:sz w:val="24"/>
              </w:rPr>
              <w:t>来的损失，供应商应进行相应的赔偿。</w:t>
            </w:r>
          </w:p>
        </w:tc>
      </w:tr>
    </w:tbl>
    <w:p w:rsidR="00CD30E0" w:rsidRPr="00CD30E0" w:rsidRDefault="00CD30E0" w:rsidP="00CD30E0">
      <w:pPr>
        <w:pStyle w:val="41"/>
        <w:spacing w:before="61"/>
        <w:ind w:left="0"/>
        <w:rPr>
          <w:rFonts w:ascii="微软雅黑" w:eastAsia="微软雅黑" w:hAnsi="微软雅黑"/>
          <w:sz w:val="24"/>
          <w:szCs w:val="24"/>
        </w:rPr>
      </w:pPr>
      <w:r w:rsidRPr="00CD30E0">
        <w:rPr>
          <w:rFonts w:ascii="微软雅黑" w:eastAsia="微软雅黑" w:hAnsi="微软雅黑"/>
          <w:sz w:val="24"/>
          <w:szCs w:val="24"/>
        </w:rPr>
        <w:t>注：以上</w:t>
      </w:r>
      <w:r w:rsidR="0088270C">
        <w:rPr>
          <w:rFonts w:ascii="微软雅黑" w:eastAsia="微软雅黑" w:hAnsi="微软雅黑" w:hint="eastAsia"/>
          <w:sz w:val="24"/>
          <w:szCs w:val="24"/>
        </w:rPr>
        <w:t>需求</w:t>
      </w:r>
      <w:r w:rsidRPr="00CD30E0">
        <w:rPr>
          <w:rFonts w:ascii="微软雅黑" w:eastAsia="微软雅黑" w:hAnsi="微软雅黑"/>
          <w:sz w:val="24"/>
          <w:szCs w:val="24"/>
        </w:rPr>
        <w:t>必须完全满足或优于，否则视为响应无效</w:t>
      </w:r>
      <w:r w:rsidRPr="00CD30E0">
        <w:rPr>
          <w:rFonts w:ascii="微软雅黑" w:eastAsia="微软雅黑" w:hAnsi="微软雅黑" w:hint="eastAsia"/>
          <w:sz w:val="24"/>
          <w:szCs w:val="24"/>
        </w:rPr>
        <w:t>.</w:t>
      </w:r>
    </w:p>
    <w:p w:rsidR="00CD30E0" w:rsidRDefault="00CD30E0" w:rsidP="00CD30E0">
      <w:pPr>
        <w:pStyle w:val="41"/>
        <w:spacing w:before="61"/>
        <w:ind w:left="0"/>
      </w:pPr>
    </w:p>
    <w:p w:rsidR="00CD30E0" w:rsidRPr="00CD30E0" w:rsidRDefault="00CD30E0" w:rsidP="00CD30E0">
      <w:bookmarkStart w:id="3" w:name="_GoBack"/>
      <w:bookmarkEnd w:id="0"/>
      <w:bookmarkEnd w:id="1"/>
      <w:bookmarkEnd w:id="2"/>
      <w:bookmarkEnd w:id="3"/>
    </w:p>
    <w:sectPr w:rsidR="00CD30E0" w:rsidRPr="00CD30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4AC" w:rsidRDefault="00CF14AC" w:rsidP="00CD30E0">
      <w:r>
        <w:separator/>
      </w:r>
    </w:p>
  </w:endnote>
  <w:endnote w:type="continuationSeparator" w:id="0">
    <w:p w:rsidR="00CF14AC" w:rsidRDefault="00CF14AC" w:rsidP="00CD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4AC" w:rsidRDefault="00CF14AC" w:rsidP="00CD30E0">
      <w:r>
        <w:separator/>
      </w:r>
    </w:p>
  </w:footnote>
  <w:footnote w:type="continuationSeparator" w:id="0">
    <w:p w:rsidR="00CF14AC" w:rsidRDefault="00CF14AC" w:rsidP="00CD3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2D"/>
    <w:rsid w:val="0009472D"/>
    <w:rsid w:val="000C0BEA"/>
    <w:rsid w:val="00350682"/>
    <w:rsid w:val="007D7D3A"/>
    <w:rsid w:val="0088270C"/>
    <w:rsid w:val="009E1CFE"/>
    <w:rsid w:val="00A6467B"/>
    <w:rsid w:val="00CD30E0"/>
    <w:rsid w:val="00CF14AC"/>
    <w:rsid w:val="00F50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30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D30E0"/>
    <w:rPr>
      <w:sz w:val="18"/>
      <w:szCs w:val="18"/>
    </w:rPr>
  </w:style>
  <w:style w:type="paragraph" w:styleId="a4">
    <w:name w:val="footer"/>
    <w:basedOn w:val="a"/>
    <w:link w:val="Char0"/>
    <w:uiPriority w:val="99"/>
    <w:unhideWhenUsed/>
    <w:rsid w:val="00CD30E0"/>
    <w:pPr>
      <w:tabs>
        <w:tab w:val="center" w:pos="4153"/>
        <w:tab w:val="right" w:pos="8306"/>
      </w:tabs>
      <w:snapToGrid w:val="0"/>
      <w:jc w:val="left"/>
    </w:pPr>
    <w:rPr>
      <w:sz w:val="18"/>
      <w:szCs w:val="18"/>
    </w:rPr>
  </w:style>
  <w:style w:type="character" w:customStyle="1" w:styleId="Char0">
    <w:name w:val="页脚 Char"/>
    <w:basedOn w:val="a0"/>
    <w:link w:val="a4"/>
    <w:uiPriority w:val="99"/>
    <w:rsid w:val="00CD30E0"/>
    <w:rPr>
      <w:sz w:val="18"/>
      <w:szCs w:val="18"/>
    </w:rPr>
  </w:style>
  <w:style w:type="paragraph" w:customStyle="1" w:styleId="TableParagraph">
    <w:name w:val="Table Paragraph"/>
    <w:basedOn w:val="a"/>
    <w:qFormat/>
    <w:rsid w:val="00CD30E0"/>
    <w:rPr>
      <w:rFonts w:ascii="Calibri" w:eastAsia="宋体" w:hAnsi="Calibri" w:cs="Times New Roman"/>
      <w:szCs w:val="24"/>
    </w:rPr>
  </w:style>
  <w:style w:type="paragraph" w:customStyle="1" w:styleId="41">
    <w:name w:val="标题 41"/>
    <w:basedOn w:val="a"/>
    <w:qFormat/>
    <w:rsid w:val="00CD30E0"/>
    <w:pPr>
      <w:ind w:left="591"/>
      <w:outlineLvl w:val="4"/>
    </w:pPr>
    <w:rPr>
      <w:rFonts w:ascii="Calibri" w:eastAsia="宋体"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30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D30E0"/>
    <w:rPr>
      <w:sz w:val="18"/>
      <w:szCs w:val="18"/>
    </w:rPr>
  </w:style>
  <w:style w:type="paragraph" w:styleId="a4">
    <w:name w:val="footer"/>
    <w:basedOn w:val="a"/>
    <w:link w:val="Char0"/>
    <w:uiPriority w:val="99"/>
    <w:unhideWhenUsed/>
    <w:rsid w:val="00CD30E0"/>
    <w:pPr>
      <w:tabs>
        <w:tab w:val="center" w:pos="4153"/>
        <w:tab w:val="right" w:pos="8306"/>
      </w:tabs>
      <w:snapToGrid w:val="0"/>
      <w:jc w:val="left"/>
    </w:pPr>
    <w:rPr>
      <w:sz w:val="18"/>
      <w:szCs w:val="18"/>
    </w:rPr>
  </w:style>
  <w:style w:type="character" w:customStyle="1" w:styleId="Char0">
    <w:name w:val="页脚 Char"/>
    <w:basedOn w:val="a0"/>
    <w:link w:val="a4"/>
    <w:uiPriority w:val="99"/>
    <w:rsid w:val="00CD30E0"/>
    <w:rPr>
      <w:sz w:val="18"/>
      <w:szCs w:val="18"/>
    </w:rPr>
  </w:style>
  <w:style w:type="paragraph" w:customStyle="1" w:styleId="TableParagraph">
    <w:name w:val="Table Paragraph"/>
    <w:basedOn w:val="a"/>
    <w:qFormat/>
    <w:rsid w:val="00CD30E0"/>
    <w:rPr>
      <w:rFonts w:ascii="Calibri" w:eastAsia="宋体" w:hAnsi="Calibri" w:cs="Times New Roman"/>
      <w:szCs w:val="24"/>
    </w:rPr>
  </w:style>
  <w:style w:type="paragraph" w:customStyle="1" w:styleId="41">
    <w:name w:val="标题 41"/>
    <w:basedOn w:val="a"/>
    <w:qFormat/>
    <w:rsid w:val="00CD30E0"/>
    <w:pPr>
      <w:ind w:left="591"/>
      <w:outlineLvl w:val="4"/>
    </w:pPr>
    <w:rPr>
      <w:rFonts w:ascii="Calibri" w:eastAsia="宋体"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519</Words>
  <Characters>2961</Characters>
  <Application>Microsoft Office Word</Application>
  <DocSecurity>0</DocSecurity>
  <Lines>24</Lines>
  <Paragraphs>6</Paragraphs>
  <ScaleCrop>false</ScaleCrop>
  <Company/>
  <LinksUpToDate>false</LinksUpToDate>
  <CharactersWithSpaces>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MY1</dc:creator>
  <cp:keywords/>
  <dc:description/>
  <cp:lastModifiedBy>MY1</cp:lastModifiedBy>
  <cp:revision>6</cp:revision>
  <dcterms:created xsi:type="dcterms:W3CDTF">2026-08-17T00:52:00Z</dcterms:created>
  <dcterms:modified xsi:type="dcterms:W3CDTF">2026-08-17T01:11:00Z</dcterms:modified>
</cp:coreProperties>
</file>