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05151">
      <w:pPr>
        <w:pStyle w:val="2"/>
        <w:spacing w:before="77" w:line="219" w:lineRule="auto"/>
        <w:ind w:left="2209"/>
        <w:outlineLvl w:val="0"/>
        <w:rPr>
          <w:sz w:val="39"/>
          <w:szCs w:val="39"/>
        </w:rPr>
      </w:pPr>
      <w:r>
        <w:rPr>
          <w:spacing w:val="-3"/>
          <w:sz w:val="39"/>
          <w:szCs w:val="39"/>
        </w:rPr>
        <w:t>一次性使用离心杯式血细胞回收器</w:t>
      </w:r>
    </w:p>
    <w:p w14:paraId="718C02BF">
      <w:pPr>
        <w:spacing w:line="277" w:lineRule="auto"/>
        <w:rPr>
          <w:rFonts w:ascii="Arial"/>
          <w:sz w:val="21"/>
        </w:rPr>
      </w:pPr>
    </w:p>
    <w:p w14:paraId="4895660E">
      <w:pPr>
        <w:spacing w:line="278" w:lineRule="auto"/>
        <w:rPr>
          <w:rFonts w:ascii="Arial"/>
          <w:sz w:val="21"/>
        </w:rPr>
      </w:pPr>
    </w:p>
    <w:p w14:paraId="2B443FC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380" w:lineRule="exact"/>
        <w:ind w:right="162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1"/>
          <w:sz w:val="32"/>
          <w:szCs w:val="32"/>
        </w:rPr>
        <w:t>1、其结构主要由管路系统、收集系统、分离杯和静脉穿刺器组成</w:t>
      </w:r>
      <w:r>
        <w:rPr>
          <w:rFonts w:hint="eastAsia" w:ascii="宋体" w:hAnsi="宋体" w:eastAsia="宋体" w:cs="宋体"/>
          <w:spacing w:val="-22"/>
          <w:sz w:val="32"/>
          <w:szCs w:val="32"/>
        </w:rPr>
        <w:t>。经环氧乙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-7"/>
        </w:rPr>
        <w:t>烷灭菌，无菌、无热原。使用时只需连接适宜的血液保存液。</w:t>
      </w:r>
    </w:p>
    <w:p w14:paraId="47A70FB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0" w:line="380" w:lineRule="exact"/>
        <w:jc w:val="right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7"/>
        </w:rPr>
        <w:t>2、单针密闭式管路系统，不需要使用盐水做管路预处理，操作简便、省时。</w:t>
      </w:r>
    </w:p>
    <w:p w14:paraId="75E123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2" w:line="380" w:lineRule="exact"/>
        <w:ind w:right="110"/>
        <w:textAlignment w:val="baseline"/>
        <w:rPr>
          <w:rFonts w:hint="eastAsia" w:ascii="宋体" w:hAnsi="宋体" w:eastAsia="宋体" w:cs="宋体"/>
          <w:spacing w:val="-9"/>
        </w:rPr>
      </w:pPr>
      <w:r>
        <w:rPr>
          <w:rFonts w:hint="eastAsia" w:ascii="宋体" w:hAnsi="宋体" w:eastAsia="宋体" w:cs="宋体"/>
          <w:spacing w:val="-9"/>
          <w:lang w:val="en-US" w:eastAsia="zh-CN"/>
        </w:rPr>
        <w:t>3</w:t>
      </w:r>
      <w:r>
        <w:rPr>
          <w:rFonts w:hint="eastAsia" w:ascii="宋体" w:hAnsi="宋体" w:eastAsia="宋体" w:cs="宋体"/>
          <w:spacing w:val="-9"/>
        </w:rPr>
        <w:t>、可分别进行PRP</w:t>
      </w:r>
      <w:r>
        <w:rPr>
          <w:rFonts w:hint="eastAsia" w:ascii="宋体" w:hAnsi="宋体" w:eastAsia="宋体" w:cs="宋体"/>
          <w:spacing w:val="-17"/>
        </w:rPr>
        <w:t xml:space="preserve"> </w:t>
      </w:r>
      <w:r>
        <w:rPr>
          <w:rFonts w:hint="eastAsia" w:ascii="宋体" w:hAnsi="宋体" w:eastAsia="宋体" w:cs="宋体"/>
          <w:spacing w:val="-9"/>
        </w:rPr>
        <w:t>采集、血浆置换、红细胞术前采集、</w:t>
      </w:r>
      <w:r>
        <w:rPr>
          <w:rFonts w:hint="eastAsia" w:ascii="宋体" w:hAnsi="宋体" w:eastAsia="宋体" w:cs="宋体"/>
          <w:spacing w:val="-10"/>
        </w:rPr>
        <w:t>红细胞去除、血小板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9"/>
        </w:rPr>
        <w:t>的单采、血小板的去除等功能。</w:t>
      </w:r>
    </w:p>
    <w:p w14:paraId="13381F9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2" w:line="380" w:lineRule="exact"/>
        <w:ind w:right="110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9"/>
          <w:lang w:val="en-US" w:eastAsia="zh-CN"/>
        </w:rPr>
        <w:t>4、</w:t>
      </w:r>
      <w:r>
        <w:rPr>
          <w:rFonts w:hint="eastAsia" w:ascii="宋体" w:hAnsi="宋体" w:eastAsia="宋体" w:cs="宋体"/>
          <w:spacing w:val="-9"/>
        </w:rPr>
        <w:t>静脉穿刺器：16G</w:t>
      </w:r>
      <w:r>
        <w:rPr>
          <w:rFonts w:hint="eastAsia" w:ascii="宋体" w:hAnsi="宋体" w:eastAsia="宋体" w:cs="宋体"/>
          <w:spacing w:val="-11"/>
        </w:rPr>
        <w:t xml:space="preserve"> </w:t>
      </w:r>
      <w:r>
        <w:rPr>
          <w:rFonts w:hint="eastAsia" w:ascii="宋体" w:hAnsi="宋体" w:eastAsia="宋体" w:cs="宋体"/>
          <w:spacing w:val="-9"/>
        </w:rPr>
        <w:t>侧孔双翼穿刺针，穿刺针与管路采用标准鲁尔接口，方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8"/>
        </w:rPr>
        <w:t>便更换并配备防针刺保护装置。</w:t>
      </w:r>
    </w:p>
    <w:p w14:paraId="562C314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0" w:line="380" w:lineRule="exact"/>
        <w:textAlignment w:val="baseline"/>
        <w:rPr>
          <w:rFonts w:hint="eastAsia" w:ascii="宋体" w:hAnsi="宋体" w:eastAsia="宋体" w:cs="宋体"/>
          <w:sz w:val="33"/>
          <w:szCs w:val="33"/>
        </w:rPr>
      </w:pPr>
      <w:r>
        <w:rPr>
          <w:rFonts w:hint="eastAsia" w:ascii="宋体" w:hAnsi="宋体" w:eastAsia="宋体" w:cs="宋体"/>
          <w:spacing w:val="-24"/>
          <w:sz w:val="33"/>
          <w:szCs w:val="33"/>
          <w:lang w:val="en-US" w:eastAsia="zh-CN"/>
        </w:rPr>
        <w:t>5</w:t>
      </w:r>
      <w:r>
        <w:rPr>
          <w:rFonts w:hint="eastAsia" w:ascii="宋体" w:hAnsi="宋体" w:eastAsia="宋体" w:cs="宋体"/>
          <w:spacing w:val="-24"/>
          <w:sz w:val="33"/>
          <w:szCs w:val="33"/>
        </w:rPr>
        <w:t>、在进血管路处设置有血液标本复检采样袋，可配备专用真空</w:t>
      </w:r>
      <w:r>
        <w:rPr>
          <w:rFonts w:hint="eastAsia" w:ascii="宋体" w:hAnsi="宋体" w:eastAsia="宋体" w:cs="宋体"/>
          <w:spacing w:val="-25"/>
          <w:sz w:val="33"/>
          <w:szCs w:val="33"/>
        </w:rPr>
        <w:t>取样装置。</w:t>
      </w:r>
    </w:p>
    <w:p w14:paraId="6F7FFC5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8" w:line="380" w:lineRule="exact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  <w:lang w:val="en-US" w:eastAsia="zh-CN"/>
        </w:rPr>
        <w:t>6</w:t>
      </w:r>
      <w:r>
        <w:rPr>
          <w:rFonts w:hint="eastAsia" w:ascii="宋体" w:hAnsi="宋体" w:eastAsia="宋体" w:cs="宋体"/>
          <w:spacing w:val="-4"/>
        </w:rPr>
        <w:t>、抗凝剂管线配备0.2um</w:t>
      </w:r>
      <w:r>
        <w:rPr>
          <w:rFonts w:hint="eastAsia" w:ascii="宋体" w:hAnsi="宋体" w:eastAsia="宋体" w:cs="宋体"/>
          <w:spacing w:val="-29"/>
        </w:rPr>
        <w:t xml:space="preserve"> </w:t>
      </w:r>
      <w:r>
        <w:rPr>
          <w:rFonts w:hint="eastAsia" w:ascii="宋体" w:hAnsi="宋体" w:eastAsia="宋体" w:cs="宋体"/>
          <w:spacing w:val="-4"/>
        </w:rPr>
        <w:t>细菌过滤器，有效阻隔</w:t>
      </w:r>
      <w:r>
        <w:rPr>
          <w:rFonts w:hint="eastAsia" w:ascii="宋体" w:hAnsi="宋体" w:eastAsia="宋体" w:cs="宋体"/>
          <w:spacing w:val="-5"/>
        </w:rPr>
        <w:t>外界细菌及微粒。</w:t>
      </w:r>
    </w:p>
    <w:p w14:paraId="573230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textAlignment w:val="baseline"/>
        <w:rPr>
          <w:rFonts w:hint="eastAsia" w:ascii="宋体" w:hAnsi="宋体" w:eastAsia="宋体" w:cs="宋体"/>
          <w:sz w:val="21"/>
        </w:rPr>
      </w:pPr>
      <w:bookmarkStart w:id="0" w:name="_GoBack"/>
      <w:bookmarkEnd w:id="0"/>
    </w:p>
    <w:p w14:paraId="4BC1C7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380" w:lineRule="exact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6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pacing w:val="-16"/>
          <w:sz w:val="32"/>
          <w:szCs w:val="32"/>
        </w:rPr>
        <w:t>、管路有不同颜色标记，耗材安装操作直观方便。</w:t>
      </w:r>
    </w:p>
    <w:p w14:paraId="04D45E4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31" w:line="380" w:lineRule="exact"/>
        <w:ind w:right="57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8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pacing w:val="-18"/>
          <w:sz w:val="32"/>
          <w:szCs w:val="32"/>
        </w:rPr>
        <w:t>、血液成分收集袋可采用血小板常温保温袋或冰冻膜材，血液成分(血小板)</w:t>
      </w:r>
      <w:r>
        <w:rPr>
          <w:rFonts w:hint="eastAsia" w:ascii="宋体" w:hAnsi="宋体" w:eastAsia="宋体" w:cs="宋体"/>
          <w:spacing w:val="16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-18"/>
          <w:sz w:val="32"/>
          <w:szCs w:val="32"/>
        </w:rPr>
        <w:t>可在22℃±2℃振荡条件下能够保存血小板≥5天，并且可以进行≥-80℃的冰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-25"/>
          <w:sz w:val="32"/>
          <w:szCs w:val="32"/>
        </w:rPr>
        <w:t>冻保存。</w:t>
      </w:r>
    </w:p>
    <w:p w14:paraId="1D3D7ED8">
      <w:pPr>
        <w:pStyle w:val="2"/>
        <w:spacing w:before="315" w:line="223" w:lineRule="auto"/>
        <w:ind w:left="179"/>
      </w:pPr>
      <w:r>
        <w:rPr>
          <w:rFonts w:ascii="仿宋" w:hAnsi="仿宋" w:eastAsia="仿宋" w:cs="仿宋"/>
          <w:spacing w:val="-10"/>
        </w:rPr>
        <w:t>(注：</w:t>
      </w:r>
      <w:r>
        <w:rPr>
          <w:spacing w:val="-10"/>
        </w:rPr>
        <w:t>适配于</w:t>
      </w:r>
      <w:r>
        <w:rPr>
          <w:rFonts w:ascii="Times New Roman" w:hAnsi="Times New Roman" w:eastAsia="Times New Roman" w:cs="Times New Roman"/>
          <w:spacing w:val="-10"/>
        </w:rPr>
        <w:t xml:space="preserve">P-2000  </w:t>
      </w:r>
      <w:r>
        <w:rPr>
          <w:spacing w:val="-10"/>
        </w:rPr>
        <w:t>型系列与</w:t>
      </w:r>
      <w:r>
        <w:rPr>
          <w:rFonts w:ascii="Times New Roman" w:hAnsi="Times New Roman" w:eastAsia="Times New Roman" w:cs="Times New Roman"/>
          <w:spacing w:val="-11"/>
        </w:rPr>
        <w:t xml:space="preserve">NGL XCF3000 </w:t>
      </w:r>
      <w:r>
        <w:rPr>
          <w:spacing w:val="-11"/>
        </w:rPr>
        <w:t>血液成</w:t>
      </w:r>
      <w:r>
        <w:t>份分离机配套使用，适用于血液成</w:t>
      </w:r>
      <w:r>
        <w:rPr>
          <w:rFonts w:ascii="楷体" w:hAnsi="楷体" w:eastAsia="楷体" w:cs="楷体"/>
        </w:rPr>
        <w:t>分</w:t>
      </w:r>
      <w:r>
        <w:rPr>
          <w:rFonts w:ascii="仿宋" w:hAnsi="仿宋" w:eastAsia="仿宋" w:cs="仿宋"/>
        </w:rPr>
        <w:t>的</w:t>
      </w:r>
      <w:r>
        <w:rPr>
          <w:rFonts w:hint="eastAsia" w:ascii="仿宋" w:hAnsi="仿宋" w:eastAsia="仿宋" w:cs="仿宋"/>
          <w:lang w:eastAsia="zh-CN"/>
        </w:rPr>
        <w:t>采集、分离、保存</w:t>
      </w:r>
      <w:r>
        <w:rPr>
          <w:spacing w:val="-29"/>
        </w:rPr>
        <w:t>。)</w:t>
      </w:r>
    </w:p>
    <w:sectPr>
      <w:pgSz w:w="11900" w:h="16840"/>
      <w:pgMar w:top="926" w:right="584" w:bottom="0" w:left="115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9F80949"/>
    <w:rsid w:val="711E59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404</Words>
  <Characters>428</Characters>
  <TotalTime>6</TotalTime>
  <ScaleCrop>false</ScaleCrop>
  <LinksUpToDate>false</LinksUpToDate>
  <CharactersWithSpaces>440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2026-09-17T16:43:00Z</dcterms:created>
  <dc:creator>Test</dc:creator>
  <cp:lastModifiedBy>周yun</cp:lastModifiedBy>
  <dcterms:modified xsi:type="dcterms:W3CDTF">2026-09-17T09:02:21Z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2026-09-17T16:43:04Z</vt:filetime>
  </property>
  <property fmtid="{D5CDD505-2E9C-101B-9397-08002B2CF9AE}" pid="4" name="UsrData">
    <vt:lpwstr>6aaba815db7783001f096c84wl</vt:lpwstr>
  </property>
  <property fmtid="{D5CDD505-2E9C-101B-9397-08002B2CF9AE}" pid="5" name="KSOTemplateDocerSaveRecord">
    <vt:lpwstr>eyJoZGlkIjoiNzAxYWMxODNmMDEwMmYxMjM4MzNmZWYzM2ZjNjI1ZTIiLCJ1c2VySWQiOiIzNjE3MjM1ODAifQ==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897A13E1CE084CDD9BF7F196E87352CC_12</vt:lpwstr>
  </property>
</Properties>
</file>